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6A2" w:rsidRPr="00D61C42" w:rsidRDefault="00A86ADD" w:rsidP="000E7FC8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1C4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A91BC9" w:rsidRDefault="00A86ADD" w:rsidP="000E7FC8">
      <w:pPr>
        <w:spacing w:before="0" w:after="0" w:line="24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к годовой бухгалтерской отчетности МУП </w:t>
      </w:r>
      <w:r w:rsidR="000E7F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«</w:t>
      </w:r>
      <w:r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Типография</w:t>
      </w:r>
      <w:r w:rsidR="000E7F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»</w:t>
      </w:r>
      <w:r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</w:p>
    <w:p w:rsidR="00A86ADD" w:rsidRDefault="00A86ADD" w:rsidP="000E7FC8">
      <w:pPr>
        <w:spacing w:before="0" w:after="0" w:line="24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МО </w:t>
      </w:r>
      <w:r w:rsidR="000E7F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«</w:t>
      </w:r>
      <w:r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Ахтубинский район</w:t>
      </w:r>
      <w:r w:rsidR="000E7F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»</w:t>
      </w:r>
      <w:r w:rsidR="00D61C4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 20</w:t>
      </w:r>
      <w:r w:rsidR="00A91BC9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</w:t>
      </w:r>
      <w:r w:rsidR="00185C92" w:rsidRPr="00185C9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3</w:t>
      </w:r>
      <w:r w:rsidR="000E7F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год</w:t>
      </w:r>
    </w:p>
    <w:p w:rsidR="000E7FC8" w:rsidRDefault="000E7FC8" w:rsidP="000E7FC8">
      <w:pPr>
        <w:spacing w:before="0" w:after="0" w:line="24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:rsidR="000E7FC8" w:rsidRPr="00814AC5" w:rsidRDefault="000E7FC8" w:rsidP="000E7FC8">
      <w:pPr>
        <w:spacing w:before="0" w:after="0" w:line="24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:rsidR="00A86ADD" w:rsidRPr="00814AC5" w:rsidRDefault="00A86ADD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1. Основные сведения о муниципальном предприятии</w:t>
      </w:r>
    </w:p>
    <w:p w:rsidR="00A86ADD" w:rsidRPr="00814AC5" w:rsidRDefault="00A86ADD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Муниципальное унитарное предприятие </w:t>
      </w:r>
      <w:r w:rsidR="000E7F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«</w:t>
      </w:r>
      <w:r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Типография</w:t>
      </w:r>
      <w:r w:rsidR="000E7F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»</w:t>
      </w:r>
      <w:r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муниципального предприятия </w:t>
      </w:r>
      <w:r w:rsidR="000E7F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«</w:t>
      </w:r>
      <w:r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Ахтубинский район</w:t>
      </w:r>
      <w:r w:rsidR="000E7F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»</w:t>
      </w:r>
      <w:r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:rsidR="00A86ADD" w:rsidRPr="00814AC5" w:rsidRDefault="00A86ADD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Юридический адрес: Астраханская область, г. Ахтубинск, ул. Фрунзе,69</w:t>
      </w:r>
    </w:p>
    <w:p w:rsidR="00A86ADD" w:rsidRPr="00814AC5" w:rsidRDefault="00A86ADD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Дата государственной регистрации: 15.07.1992 г.</w:t>
      </w:r>
    </w:p>
    <w:p w:rsidR="00A86ADD" w:rsidRPr="00814AC5" w:rsidRDefault="00A86ADD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ОГРН: 1023000509400</w:t>
      </w:r>
    </w:p>
    <w:p w:rsidR="00A86ADD" w:rsidRPr="00814AC5" w:rsidRDefault="00A86ADD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ИНН: 3012000811</w:t>
      </w:r>
    </w:p>
    <w:p w:rsidR="00A86ADD" w:rsidRPr="00814AC5" w:rsidRDefault="00A86ADD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КПП: 300101001</w:t>
      </w:r>
    </w:p>
    <w:p w:rsidR="00A86ADD" w:rsidRDefault="00A86ADD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A86ADD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Бухгалтерская отчетность предприятия сформирована исходя из действующих в Российской Федерации правил бухгалтерского учета и отчетности.</w:t>
      </w:r>
    </w:p>
    <w:p w:rsidR="00A86ADD" w:rsidRDefault="00A86ADD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Основным</w:t>
      </w:r>
      <w:r w:rsidR="00C258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вид</w:t>
      </w:r>
      <w:r w:rsidR="00C258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ами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деятельности предприятия явля</w:t>
      </w:r>
      <w:r w:rsidR="00C258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тся</w:t>
      </w:r>
      <w:r w:rsidR="00C258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издание журналов и периодических изданий, полиграфическая деятельность, деятельность в области телевизионного вещания, представление в средствах массовой информации.</w:t>
      </w:r>
    </w:p>
    <w:p w:rsidR="00C25867" w:rsidRDefault="00C25867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Предприятие</w:t>
      </w:r>
      <w:r w:rsidR="00181CBD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в 20</w:t>
      </w:r>
      <w:r w:rsidR="00A91BC9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</w:t>
      </w:r>
      <w:r w:rsidR="00185C92" w:rsidRPr="00185C9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3</w:t>
      </w:r>
      <w:r w:rsidR="00181CBD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году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применяет упрощенную систему налогообложения.</w:t>
      </w:r>
    </w:p>
    <w:p w:rsidR="0036133B" w:rsidRDefault="0036133B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Численность работников предприятия на конец 20</w:t>
      </w:r>
      <w:r w:rsidR="00A91BC9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</w:t>
      </w:r>
      <w:r w:rsidR="00185C92" w:rsidRPr="00185C9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года составила </w:t>
      </w:r>
      <w:r w:rsidR="008907C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13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человек,</w:t>
      </w:r>
    </w:p>
    <w:p w:rsidR="0036133B" w:rsidRDefault="0036133B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том числе управленческий персонал </w:t>
      </w:r>
      <w:r w:rsidR="000E7F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8907C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человека.</w:t>
      </w:r>
    </w:p>
    <w:p w:rsidR="000E7FC8" w:rsidRDefault="000E7FC8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:rsidR="00C25867" w:rsidRDefault="00C25867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2. </w:t>
      </w:r>
      <w:r w:rsidR="001973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Основные показатели деятельности предприятия за 20</w:t>
      </w:r>
      <w:r w:rsidR="00A91BC9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</w:t>
      </w:r>
      <w:r w:rsidR="00185C92" w:rsidRPr="00185C9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3</w:t>
      </w:r>
      <w:r w:rsidR="001973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год.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</w:p>
    <w:p w:rsidR="00C25867" w:rsidRDefault="00C20553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отчетном году выручка </w:t>
      </w:r>
      <w:proofErr w:type="gramStart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предприятия</w:t>
      </w:r>
      <w:r w:rsidR="001973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A244F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составила</w:t>
      </w:r>
      <w:proofErr w:type="gramEnd"/>
      <w:r w:rsidR="00A244F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8907C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 w:rsidR="00A244F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8907C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7076,0</w:t>
      </w:r>
      <w:r w:rsidR="00A244F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тыс. руб., в том числе </w:t>
      </w:r>
      <w:r w:rsidR="001973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по видам деятельности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:</w:t>
      </w:r>
    </w:p>
    <w:p w:rsidR="00C20553" w:rsidRDefault="001973AA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деятельность в области телевизионного вещания </w:t>
      </w:r>
      <w:r w:rsidR="008907C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8907C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2775,3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тыс. руб.</w:t>
      </w:r>
    </w:p>
    <w:p w:rsidR="001973AA" w:rsidRDefault="001973AA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полиграфическая деятельность </w:t>
      </w:r>
      <w:r w:rsidR="008907C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8907C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2319,0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тыс. руб.</w:t>
      </w:r>
    </w:p>
    <w:p w:rsidR="001973AA" w:rsidRDefault="001973AA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представление в средствах массовой информации </w:t>
      </w:r>
      <w:r w:rsidR="008907C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8907CB">
        <w:rPr>
          <w:rFonts w:ascii="Times New Roman" w:eastAsia="Times New Roman" w:hAnsi="Times New Roman"/>
          <w:sz w:val="24"/>
          <w:szCs w:val="24"/>
        </w:rPr>
        <w:t>1981,7</w:t>
      </w:r>
      <w:r w:rsidR="0093222B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тыс. руб.</w:t>
      </w:r>
    </w:p>
    <w:p w:rsidR="001973AA" w:rsidRDefault="001973AA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Прочие доходы предприятия составили </w:t>
      </w:r>
      <w:r w:rsidR="008907C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1178,0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тыс. руб., в том числе </w:t>
      </w:r>
      <w:proofErr w:type="gramStart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субсидия ,</w:t>
      </w:r>
      <w:proofErr w:type="gramEnd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полученная из бюджета муниципального образования </w:t>
      </w:r>
      <w:r w:rsidR="000E7F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Ахтубинский район</w:t>
      </w:r>
      <w:r w:rsidR="000E7F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в размере </w:t>
      </w:r>
      <w:r w:rsidR="000E7F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                </w:t>
      </w:r>
      <w:r w:rsidR="008907C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1109,7</w:t>
      </w:r>
      <w:r w:rsidR="0093222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тыс. руб.</w:t>
      </w:r>
    </w:p>
    <w:p w:rsidR="001973AA" w:rsidRDefault="001973AA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 предприятия составили:</w:t>
      </w:r>
    </w:p>
    <w:p w:rsidR="001973AA" w:rsidRDefault="009F721D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</w:t>
      </w:r>
      <w:r w:rsidR="001973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ебестоимость проданных товаров, оказанных </w:t>
      </w:r>
      <w:proofErr w:type="gramStart"/>
      <w:r w:rsidR="001973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услуг  </w:t>
      </w:r>
      <w:r w:rsidR="000E7F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proofErr w:type="gramEnd"/>
      <w:r w:rsidR="001973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8907C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6914,6 </w:t>
      </w:r>
      <w:r w:rsidR="001973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тыс. руб.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:</w:t>
      </w:r>
    </w:p>
    <w:p w:rsidR="005B0BDF" w:rsidRDefault="005B0BDF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</w:t>
      </w:r>
      <w:r w:rsidRPr="005B0BD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B0BD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Затраты на оплату труда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8907C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8907C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3047,2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тыс. руб.;</w:t>
      </w:r>
    </w:p>
    <w:p w:rsidR="005B0BDF" w:rsidRDefault="005B0BDF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Страховые </w:t>
      </w:r>
      <w:proofErr w:type="gramStart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взносы  </w:t>
      </w:r>
      <w:r w:rsidR="000E7F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proofErr w:type="gramEnd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8907C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917,7</w:t>
      </w:r>
      <w:r w:rsidR="0093222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тыс. руб.;</w:t>
      </w:r>
    </w:p>
    <w:p w:rsidR="005B0BDF" w:rsidRDefault="005B0BDF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</w:t>
      </w:r>
      <w:r w:rsidR="00E71E5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Сырье и материалы для производства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 w:rsidR="00E71E5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281,5</w:t>
      </w:r>
      <w:r w:rsidR="0093222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E71E5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тыс. руб.;</w:t>
      </w:r>
    </w:p>
    <w:p w:rsidR="00E71E5B" w:rsidRDefault="00E71E5B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Коммунальные услуги, аренда, услуги связи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358,4</w:t>
      </w:r>
      <w:r w:rsidR="00C22A89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тыс. руб.;</w:t>
      </w:r>
    </w:p>
    <w:p w:rsidR="00E71E5B" w:rsidRDefault="00E71E5B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Текущий ремонт и техническое обслуживание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94,2</w:t>
      </w:r>
      <w:r w:rsidR="0093222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0E7F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тыс. руб.</w:t>
      </w:r>
    </w:p>
    <w:p w:rsidR="00E71E5B" w:rsidRDefault="009F721D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93222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Полиграфические услуги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 w:rsidRPr="0093222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497,7</w:t>
      </w:r>
      <w:r w:rsidRPr="0093222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тыс. руб.;</w:t>
      </w:r>
    </w:p>
    <w:p w:rsidR="00E71E5B" w:rsidRDefault="009F721D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Прочие расходы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1717,9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тыс. руб</w:t>
      </w:r>
      <w:r w:rsidR="0093222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:rsidR="001973AA" w:rsidRDefault="009F721D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</w:t>
      </w:r>
      <w:r w:rsidR="001973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правленческие расходы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 w:rsidR="001973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1714,2</w:t>
      </w:r>
      <w:r w:rsidR="001973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тыс. руб.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:</w:t>
      </w:r>
    </w:p>
    <w:p w:rsidR="009F721D" w:rsidRDefault="009F721D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Заработная плата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1263,4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тыс. руб.;</w:t>
      </w:r>
    </w:p>
    <w:p w:rsidR="009F721D" w:rsidRDefault="009F721D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Страховые взносы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381,6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тыс. руб.;</w:t>
      </w:r>
    </w:p>
    <w:p w:rsidR="00814AC5" w:rsidRDefault="00814AC5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Общехозяйственные расходы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44,7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тыс. руб.</w:t>
      </w:r>
    </w:p>
    <w:p w:rsidR="001973AA" w:rsidRDefault="00814AC5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</w:t>
      </w:r>
      <w:r w:rsidR="001973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рочие расходы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 w:rsidR="001973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326,2</w:t>
      </w:r>
      <w:r w:rsidR="001973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тыс. руб.  </w:t>
      </w:r>
    </w:p>
    <w:p w:rsidR="00B934DD" w:rsidRPr="004C48AB" w:rsidRDefault="00C22A89" w:rsidP="000E7FC8">
      <w:pPr>
        <w:tabs>
          <w:tab w:val="left" w:pos="501"/>
          <w:tab w:val="center" w:pos="4677"/>
        </w:tabs>
        <w:spacing w:before="0" w:after="0" w:line="240" w:lineRule="auto"/>
        <w:ind w:left="0"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По итогам работы в 202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году был начислен </w:t>
      </w:r>
      <w:r w:rsidR="00B934DD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налог, уплачиваемый в связи с применением упрощенной системы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B934DD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налогообложения в сумме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81</w:t>
      </w:r>
      <w:r w:rsidR="005C1B79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,0</w:t>
      </w:r>
      <w:r w:rsidR="00B934DD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тыс. руб.</w:t>
      </w:r>
      <w:r w:rsidR="007D76A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</w:p>
    <w:p w:rsidR="00A244F8" w:rsidRPr="00814AC5" w:rsidRDefault="00400A75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Таким образом,</w:t>
      </w:r>
      <w:r w:rsidR="00A244F8"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финансовый результат по итогам 20</w:t>
      </w:r>
      <w:r w:rsidR="00C22A89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3</w:t>
      </w:r>
      <w:r w:rsidR="00A244F8"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года составил </w:t>
      </w:r>
      <w:r w:rsidR="000E7FC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– </w:t>
      </w:r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782,</w:t>
      </w:r>
      <w:proofErr w:type="gramStart"/>
      <w:r w:rsidR="00F047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0</w:t>
      </w:r>
      <w:r w:rsidR="005C1B79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A244F8"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тыс.</w:t>
      </w:r>
      <w:proofErr w:type="gramEnd"/>
      <w:r w:rsidR="00A244F8" w:rsidRPr="00814AC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руб. </w:t>
      </w:r>
    </w:p>
    <w:p w:rsidR="000E7FC8" w:rsidRDefault="000E7FC8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:rsidR="000E7FC8" w:rsidRDefault="000E7FC8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:rsidR="000E7FC8" w:rsidRDefault="000E7FC8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:rsidR="00400A75" w:rsidRDefault="00AD6392" w:rsidP="000E7FC8">
      <w:p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AD639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3. Структура дебиторской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и кредиторской </w:t>
      </w:r>
      <w:r w:rsidRPr="00AD639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задолженности предприятия:</w:t>
      </w:r>
    </w:p>
    <w:tbl>
      <w:tblPr>
        <w:tblStyle w:val="a3"/>
        <w:tblW w:w="9577" w:type="dxa"/>
        <w:tblInd w:w="57" w:type="dxa"/>
        <w:tblLook w:val="04A0" w:firstRow="1" w:lastRow="0" w:firstColumn="1" w:lastColumn="0" w:noHBand="0" w:noVBand="1"/>
      </w:tblPr>
      <w:tblGrid>
        <w:gridCol w:w="5041"/>
        <w:gridCol w:w="2268"/>
        <w:gridCol w:w="2268"/>
      </w:tblGrid>
      <w:tr w:rsidR="00C233BC" w:rsidTr="000E7FC8">
        <w:tc>
          <w:tcPr>
            <w:tcW w:w="5041" w:type="dxa"/>
          </w:tcPr>
          <w:p w:rsidR="00C233BC" w:rsidRPr="000E7FC8" w:rsidRDefault="00C233BC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lastRenderedPageBreak/>
              <w:t>Показатель</w:t>
            </w:r>
          </w:p>
        </w:tc>
        <w:tc>
          <w:tcPr>
            <w:tcW w:w="2268" w:type="dxa"/>
          </w:tcPr>
          <w:p w:rsidR="00C233BC" w:rsidRPr="000E7FC8" w:rsidRDefault="00C233BC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На начало года</w:t>
            </w:r>
          </w:p>
        </w:tc>
        <w:tc>
          <w:tcPr>
            <w:tcW w:w="2268" w:type="dxa"/>
          </w:tcPr>
          <w:p w:rsidR="00C233BC" w:rsidRPr="000E7FC8" w:rsidRDefault="00C233BC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На конец года</w:t>
            </w:r>
          </w:p>
        </w:tc>
      </w:tr>
      <w:tr w:rsidR="00E33312" w:rsidTr="000E7FC8">
        <w:tc>
          <w:tcPr>
            <w:tcW w:w="5041" w:type="dxa"/>
          </w:tcPr>
          <w:p w:rsidR="00E33312" w:rsidRPr="000E7FC8" w:rsidRDefault="00E33312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Дебиторская задолженность, тыс. руб., в т.ч.</w:t>
            </w:r>
          </w:p>
        </w:tc>
        <w:tc>
          <w:tcPr>
            <w:tcW w:w="2268" w:type="dxa"/>
          </w:tcPr>
          <w:p w:rsidR="00E33312" w:rsidRPr="000E7FC8" w:rsidRDefault="00F04767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2268" w:type="dxa"/>
          </w:tcPr>
          <w:p w:rsidR="00E33312" w:rsidRPr="000E7FC8" w:rsidRDefault="00F04767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137,0</w:t>
            </w:r>
          </w:p>
        </w:tc>
      </w:tr>
      <w:tr w:rsidR="00E33312" w:rsidTr="000E7FC8">
        <w:tc>
          <w:tcPr>
            <w:tcW w:w="5041" w:type="dxa"/>
          </w:tcPr>
          <w:p w:rsidR="00E33312" w:rsidRPr="000E7FC8" w:rsidRDefault="00E33312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Покупателей</w:t>
            </w:r>
          </w:p>
        </w:tc>
        <w:tc>
          <w:tcPr>
            <w:tcW w:w="2268" w:type="dxa"/>
          </w:tcPr>
          <w:p w:rsidR="00E33312" w:rsidRPr="000E7FC8" w:rsidRDefault="00F04767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31,5</w:t>
            </w:r>
          </w:p>
        </w:tc>
        <w:tc>
          <w:tcPr>
            <w:tcW w:w="2268" w:type="dxa"/>
          </w:tcPr>
          <w:p w:rsidR="00E33312" w:rsidRPr="000E7FC8" w:rsidRDefault="00F04767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137,0</w:t>
            </w:r>
          </w:p>
        </w:tc>
      </w:tr>
      <w:tr w:rsidR="00E33312" w:rsidTr="000E7FC8">
        <w:tc>
          <w:tcPr>
            <w:tcW w:w="5041" w:type="dxa"/>
          </w:tcPr>
          <w:p w:rsidR="00E33312" w:rsidRPr="000E7FC8" w:rsidRDefault="00E33312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Поставщиков</w:t>
            </w:r>
          </w:p>
        </w:tc>
        <w:tc>
          <w:tcPr>
            <w:tcW w:w="2268" w:type="dxa"/>
          </w:tcPr>
          <w:p w:rsidR="00E33312" w:rsidRPr="000E7FC8" w:rsidRDefault="00E33312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E33312" w:rsidRPr="000E7FC8" w:rsidRDefault="00E33312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33312" w:rsidTr="000E7FC8">
        <w:tc>
          <w:tcPr>
            <w:tcW w:w="5041" w:type="dxa"/>
          </w:tcPr>
          <w:p w:rsidR="00E33312" w:rsidRPr="000E7FC8" w:rsidRDefault="00E33312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Прочие дебиторы</w:t>
            </w:r>
          </w:p>
        </w:tc>
        <w:tc>
          <w:tcPr>
            <w:tcW w:w="2268" w:type="dxa"/>
          </w:tcPr>
          <w:p w:rsidR="00E33312" w:rsidRPr="000E7FC8" w:rsidRDefault="0071646F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18,5</w:t>
            </w:r>
          </w:p>
        </w:tc>
        <w:tc>
          <w:tcPr>
            <w:tcW w:w="2268" w:type="dxa"/>
          </w:tcPr>
          <w:p w:rsidR="00E33312" w:rsidRPr="000E7FC8" w:rsidRDefault="00F04767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33312" w:rsidTr="000E7FC8">
        <w:tc>
          <w:tcPr>
            <w:tcW w:w="5041" w:type="dxa"/>
          </w:tcPr>
          <w:p w:rsidR="00E33312" w:rsidRPr="000E7FC8" w:rsidRDefault="00E33312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Кредиторская задолженность, тыс. руб., в т.ч.</w:t>
            </w:r>
          </w:p>
        </w:tc>
        <w:tc>
          <w:tcPr>
            <w:tcW w:w="2268" w:type="dxa"/>
          </w:tcPr>
          <w:p w:rsidR="00E33312" w:rsidRPr="000E7FC8" w:rsidRDefault="00F04767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621,0</w:t>
            </w:r>
          </w:p>
        </w:tc>
        <w:tc>
          <w:tcPr>
            <w:tcW w:w="2268" w:type="dxa"/>
          </w:tcPr>
          <w:p w:rsidR="00E33312" w:rsidRPr="000E7FC8" w:rsidRDefault="00F04767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619,0</w:t>
            </w:r>
          </w:p>
        </w:tc>
      </w:tr>
      <w:tr w:rsidR="00E33312" w:rsidTr="000E7FC8">
        <w:tc>
          <w:tcPr>
            <w:tcW w:w="5041" w:type="dxa"/>
          </w:tcPr>
          <w:p w:rsidR="00E33312" w:rsidRPr="000E7FC8" w:rsidRDefault="00E33312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Поставщикам</w:t>
            </w:r>
          </w:p>
        </w:tc>
        <w:tc>
          <w:tcPr>
            <w:tcW w:w="2268" w:type="dxa"/>
          </w:tcPr>
          <w:p w:rsidR="00E33312" w:rsidRPr="000E7FC8" w:rsidRDefault="00F04767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5</w:t>
            </w:r>
            <w:r w:rsidR="00E33312"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2268" w:type="dxa"/>
          </w:tcPr>
          <w:p w:rsidR="00E33312" w:rsidRPr="000E7FC8" w:rsidRDefault="00F04767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83,5</w:t>
            </w:r>
          </w:p>
        </w:tc>
      </w:tr>
      <w:tr w:rsidR="00E33312" w:rsidTr="000E7FC8">
        <w:tc>
          <w:tcPr>
            <w:tcW w:w="5041" w:type="dxa"/>
          </w:tcPr>
          <w:p w:rsidR="00E33312" w:rsidRPr="000E7FC8" w:rsidRDefault="00E33312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Покупателям</w:t>
            </w:r>
          </w:p>
        </w:tc>
        <w:tc>
          <w:tcPr>
            <w:tcW w:w="2268" w:type="dxa"/>
          </w:tcPr>
          <w:p w:rsidR="00E33312" w:rsidRPr="000E7FC8" w:rsidRDefault="00E33312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4,0</w:t>
            </w:r>
          </w:p>
        </w:tc>
        <w:tc>
          <w:tcPr>
            <w:tcW w:w="2268" w:type="dxa"/>
          </w:tcPr>
          <w:p w:rsidR="00E33312" w:rsidRPr="000E7FC8" w:rsidRDefault="0071646F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74,3</w:t>
            </w:r>
          </w:p>
        </w:tc>
      </w:tr>
      <w:tr w:rsidR="00E33312" w:rsidTr="000E7FC8">
        <w:tc>
          <w:tcPr>
            <w:tcW w:w="5041" w:type="dxa"/>
          </w:tcPr>
          <w:p w:rsidR="00E33312" w:rsidRPr="000E7FC8" w:rsidRDefault="00E33312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По налогам и сборам</w:t>
            </w:r>
          </w:p>
        </w:tc>
        <w:tc>
          <w:tcPr>
            <w:tcW w:w="2268" w:type="dxa"/>
          </w:tcPr>
          <w:p w:rsidR="00E33312" w:rsidRPr="000E7FC8" w:rsidRDefault="00E33312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2</w:t>
            </w:r>
            <w:r w:rsidR="00F04767"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6</w:t>
            </w: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8,0</w:t>
            </w:r>
          </w:p>
        </w:tc>
        <w:tc>
          <w:tcPr>
            <w:tcW w:w="2268" w:type="dxa"/>
          </w:tcPr>
          <w:p w:rsidR="00E33312" w:rsidRPr="000E7FC8" w:rsidRDefault="00F04767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214,4</w:t>
            </w:r>
          </w:p>
        </w:tc>
      </w:tr>
      <w:tr w:rsidR="00E33312" w:rsidTr="000E7FC8">
        <w:tc>
          <w:tcPr>
            <w:tcW w:w="5041" w:type="dxa"/>
          </w:tcPr>
          <w:p w:rsidR="00E33312" w:rsidRPr="000E7FC8" w:rsidRDefault="00E33312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Перед персоналом по оплате труда</w:t>
            </w:r>
          </w:p>
        </w:tc>
        <w:tc>
          <w:tcPr>
            <w:tcW w:w="2268" w:type="dxa"/>
          </w:tcPr>
          <w:p w:rsidR="00E33312" w:rsidRPr="000E7FC8" w:rsidRDefault="00F04767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228</w:t>
            </w:r>
            <w:r w:rsidR="00E33312"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2268" w:type="dxa"/>
          </w:tcPr>
          <w:p w:rsidR="00E33312" w:rsidRPr="000E7FC8" w:rsidRDefault="00F04767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216,6</w:t>
            </w:r>
          </w:p>
        </w:tc>
      </w:tr>
      <w:tr w:rsidR="00E33312" w:rsidTr="000E7FC8">
        <w:tc>
          <w:tcPr>
            <w:tcW w:w="5041" w:type="dxa"/>
          </w:tcPr>
          <w:p w:rsidR="00E33312" w:rsidRPr="000E7FC8" w:rsidRDefault="00E33312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Прочие кредиторы</w:t>
            </w:r>
          </w:p>
        </w:tc>
        <w:tc>
          <w:tcPr>
            <w:tcW w:w="2268" w:type="dxa"/>
          </w:tcPr>
          <w:p w:rsidR="00E33312" w:rsidRPr="000E7FC8" w:rsidRDefault="00F04767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68</w:t>
            </w:r>
            <w:r w:rsidR="00E33312"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2268" w:type="dxa"/>
          </w:tcPr>
          <w:p w:rsidR="00E33312" w:rsidRPr="000E7FC8" w:rsidRDefault="0071646F" w:rsidP="000E7FC8">
            <w:pPr>
              <w:ind w:left="0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0E7FC8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30,2</w:t>
            </w:r>
          </w:p>
        </w:tc>
      </w:tr>
    </w:tbl>
    <w:p w:rsidR="0054622F" w:rsidRDefault="0054622F" w:rsidP="00AD6392">
      <w:pPr>
        <w:spacing w:before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:rsidR="0036133B" w:rsidRDefault="0036133B" w:rsidP="0036133B">
      <w:pPr>
        <w:rPr>
          <w:rFonts w:ascii="Times New Roman" w:hAnsi="Times New Roman" w:cs="Times New Roman"/>
          <w:sz w:val="24"/>
          <w:szCs w:val="24"/>
        </w:rPr>
      </w:pPr>
    </w:p>
    <w:p w:rsidR="0036133B" w:rsidRDefault="0036133B" w:rsidP="000E7FC8">
      <w:pPr>
        <w:tabs>
          <w:tab w:val="left" w:pos="1005"/>
          <w:tab w:val="center" w:pos="4677"/>
        </w:tabs>
        <w:spacing w:before="0"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6133B" w:rsidRDefault="0036133B" w:rsidP="000E7FC8">
      <w:pPr>
        <w:tabs>
          <w:tab w:val="left" w:pos="1005"/>
          <w:tab w:val="center" w:pos="4677"/>
        </w:tabs>
        <w:spacing w:before="0"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МУП </w:t>
      </w:r>
      <w:r w:rsidR="000E7F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Типография</w:t>
      </w:r>
      <w:r w:rsidR="000E7F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33B" w:rsidRDefault="0036133B" w:rsidP="000E7FC8">
      <w:pPr>
        <w:tabs>
          <w:tab w:val="left" w:pos="1005"/>
          <w:tab w:val="center" w:pos="4677"/>
        </w:tabs>
        <w:spacing w:before="0"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0E7F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Ахтубинский район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646F">
        <w:rPr>
          <w:rFonts w:ascii="Times New Roman" w:hAnsi="Times New Roman" w:cs="Times New Roman"/>
          <w:sz w:val="24"/>
          <w:szCs w:val="24"/>
        </w:rPr>
        <w:t>Червоненко Л.В.</w:t>
      </w:r>
    </w:p>
    <w:p w:rsidR="0036133B" w:rsidRDefault="0036133B" w:rsidP="0036133B">
      <w:pPr>
        <w:rPr>
          <w:rFonts w:ascii="Times New Roman" w:hAnsi="Times New Roman" w:cs="Times New Roman"/>
          <w:sz w:val="24"/>
          <w:szCs w:val="24"/>
        </w:rPr>
      </w:pPr>
    </w:p>
    <w:p w:rsidR="000E7FC8" w:rsidRDefault="000E7FC8" w:rsidP="0036133B">
      <w:pPr>
        <w:tabs>
          <w:tab w:val="left" w:pos="1005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36133B" w:rsidRDefault="0036133B" w:rsidP="000E7FC8">
      <w:pPr>
        <w:tabs>
          <w:tab w:val="left" w:pos="1005"/>
          <w:tab w:val="center" w:pos="4677"/>
        </w:tabs>
        <w:spacing w:before="0"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36133B" w:rsidRDefault="0036133B" w:rsidP="000E7FC8">
      <w:pPr>
        <w:tabs>
          <w:tab w:val="left" w:pos="1005"/>
          <w:tab w:val="center" w:pos="4677"/>
        </w:tabs>
        <w:spacing w:before="0"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МУП </w:t>
      </w:r>
      <w:r w:rsidR="000E7F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Типография</w:t>
      </w:r>
      <w:r w:rsidR="000E7F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392" w:rsidRPr="0036133B" w:rsidRDefault="0036133B" w:rsidP="000E7FC8">
      <w:pPr>
        <w:tabs>
          <w:tab w:val="left" w:pos="5745"/>
        </w:tabs>
        <w:spacing w:before="0"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0E7F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Ахтубинский район</w:t>
      </w:r>
      <w:r>
        <w:rPr>
          <w:rFonts w:ascii="Times New Roman" w:hAnsi="Times New Roman" w:cs="Times New Roman"/>
          <w:sz w:val="24"/>
          <w:szCs w:val="24"/>
        </w:rPr>
        <w:tab/>
        <w:t>Лошак Н.Г.</w:t>
      </w:r>
    </w:p>
    <w:sectPr w:rsidR="00AD6392" w:rsidRPr="0036133B" w:rsidSect="000E7FC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FC8" w:rsidRDefault="000E7FC8" w:rsidP="000E7FC8">
      <w:pPr>
        <w:spacing w:before="0" w:after="0" w:line="240" w:lineRule="auto"/>
      </w:pPr>
      <w:r>
        <w:separator/>
      </w:r>
    </w:p>
  </w:endnote>
  <w:endnote w:type="continuationSeparator" w:id="0">
    <w:p w:rsidR="000E7FC8" w:rsidRDefault="000E7FC8" w:rsidP="000E7F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FC8" w:rsidRDefault="000E7FC8" w:rsidP="000E7FC8">
      <w:pPr>
        <w:spacing w:before="0" w:after="0" w:line="240" w:lineRule="auto"/>
      </w:pPr>
      <w:r>
        <w:separator/>
      </w:r>
    </w:p>
  </w:footnote>
  <w:footnote w:type="continuationSeparator" w:id="0">
    <w:p w:rsidR="000E7FC8" w:rsidRDefault="000E7FC8" w:rsidP="000E7FC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5476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E7FC8" w:rsidRPr="000E7FC8" w:rsidRDefault="000E7FC8">
        <w:pPr>
          <w:pStyle w:val="a4"/>
          <w:rPr>
            <w:rFonts w:ascii="Times New Roman" w:hAnsi="Times New Roman" w:cs="Times New Roman"/>
            <w:sz w:val="24"/>
          </w:rPr>
        </w:pPr>
        <w:r w:rsidRPr="000E7FC8">
          <w:rPr>
            <w:rFonts w:ascii="Times New Roman" w:hAnsi="Times New Roman" w:cs="Times New Roman"/>
            <w:sz w:val="24"/>
          </w:rPr>
          <w:fldChar w:fldCharType="begin"/>
        </w:r>
        <w:r w:rsidRPr="000E7FC8">
          <w:rPr>
            <w:rFonts w:ascii="Times New Roman" w:hAnsi="Times New Roman" w:cs="Times New Roman"/>
            <w:sz w:val="24"/>
          </w:rPr>
          <w:instrText>PAGE   \* MERGEFORMAT</w:instrText>
        </w:r>
        <w:r w:rsidRPr="000E7FC8">
          <w:rPr>
            <w:rFonts w:ascii="Times New Roman" w:hAnsi="Times New Roman" w:cs="Times New Roman"/>
            <w:sz w:val="24"/>
          </w:rPr>
          <w:fldChar w:fldCharType="separate"/>
        </w:r>
        <w:r w:rsidR="00B32342">
          <w:rPr>
            <w:rFonts w:ascii="Times New Roman" w:hAnsi="Times New Roman" w:cs="Times New Roman"/>
            <w:noProof/>
            <w:sz w:val="24"/>
          </w:rPr>
          <w:t>2</w:t>
        </w:r>
        <w:r w:rsidRPr="000E7FC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E7FC8" w:rsidRDefault="000E7F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DD"/>
    <w:rsid w:val="000846A2"/>
    <w:rsid w:val="00085E00"/>
    <w:rsid w:val="000E7FC8"/>
    <w:rsid w:val="001302F9"/>
    <w:rsid w:val="001323D5"/>
    <w:rsid w:val="00150C09"/>
    <w:rsid w:val="00181CBD"/>
    <w:rsid w:val="00185C92"/>
    <w:rsid w:val="001973AA"/>
    <w:rsid w:val="00275512"/>
    <w:rsid w:val="002C6887"/>
    <w:rsid w:val="002E05C5"/>
    <w:rsid w:val="002F0133"/>
    <w:rsid w:val="0035686C"/>
    <w:rsid w:val="0036133B"/>
    <w:rsid w:val="00400A75"/>
    <w:rsid w:val="00485807"/>
    <w:rsid w:val="004C48AB"/>
    <w:rsid w:val="0054622F"/>
    <w:rsid w:val="005940FA"/>
    <w:rsid w:val="005B0BDF"/>
    <w:rsid w:val="005C1B79"/>
    <w:rsid w:val="00631864"/>
    <w:rsid w:val="00674CD0"/>
    <w:rsid w:val="006E33D3"/>
    <w:rsid w:val="0071646F"/>
    <w:rsid w:val="0078456B"/>
    <w:rsid w:val="00795FEE"/>
    <w:rsid w:val="007D76A7"/>
    <w:rsid w:val="00814AC5"/>
    <w:rsid w:val="008907CB"/>
    <w:rsid w:val="009236E9"/>
    <w:rsid w:val="0093222B"/>
    <w:rsid w:val="0099306E"/>
    <w:rsid w:val="009943DE"/>
    <w:rsid w:val="009F721D"/>
    <w:rsid w:val="00A244F8"/>
    <w:rsid w:val="00A3680F"/>
    <w:rsid w:val="00A72734"/>
    <w:rsid w:val="00A86ADD"/>
    <w:rsid w:val="00A91BC9"/>
    <w:rsid w:val="00AD6392"/>
    <w:rsid w:val="00B32342"/>
    <w:rsid w:val="00B934DD"/>
    <w:rsid w:val="00C00904"/>
    <w:rsid w:val="00C20553"/>
    <w:rsid w:val="00C22A89"/>
    <w:rsid w:val="00C233BC"/>
    <w:rsid w:val="00C25867"/>
    <w:rsid w:val="00C316A7"/>
    <w:rsid w:val="00CB71D4"/>
    <w:rsid w:val="00CE5959"/>
    <w:rsid w:val="00D61C42"/>
    <w:rsid w:val="00D714FC"/>
    <w:rsid w:val="00DB5737"/>
    <w:rsid w:val="00E33312"/>
    <w:rsid w:val="00E71E5B"/>
    <w:rsid w:val="00ED3B9E"/>
    <w:rsid w:val="00F04767"/>
    <w:rsid w:val="00F7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B0933-5DF1-456C-BC21-6E548696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  <w:ind w:left="57" w:right="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9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E7F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7FC8"/>
  </w:style>
  <w:style w:type="paragraph" w:styleId="a6">
    <w:name w:val="footer"/>
    <w:basedOn w:val="a"/>
    <w:link w:val="a7"/>
    <w:uiPriority w:val="99"/>
    <w:unhideWhenUsed/>
    <w:rsid w:val="000E7F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7FC8"/>
  </w:style>
  <w:style w:type="paragraph" w:styleId="a8">
    <w:name w:val="Balloon Text"/>
    <w:basedOn w:val="a"/>
    <w:link w:val="a9"/>
    <w:uiPriority w:val="99"/>
    <w:semiHidden/>
    <w:unhideWhenUsed/>
    <w:rsid w:val="000E7FC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7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3CCDC-4A6B-459D-BEEF-CFEDEFAC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ЭВМ оператор</cp:lastModifiedBy>
  <cp:revision>4</cp:revision>
  <cp:lastPrinted>2024-04-19T07:17:00Z</cp:lastPrinted>
  <dcterms:created xsi:type="dcterms:W3CDTF">2024-04-19T05:29:00Z</dcterms:created>
  <dcterms:modified xsi:type="dcterms:W3CDTF">2024-04-19T07:17:00Z</dcterms:modified>
</cp:coreProperties>
</file>