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Внесены изменения в законодательство, направленные на предоставление мер социальной поддержки беременным женщинам и семьям, имеющим детей.</w:t>
      </w:r>
    </w:p>
    <w:p w:rsid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Опубликован и вступил в силу Федеральный закон от 26.05.2021 N 151-ФЗ "О внесении изменений в отдельные законодательные акты Российской Федерации" (далее - Закон).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F21">
        <w:rPr>
          <w:rFonts w:ascii="Times New Roman" w:hAnsi="Times New Roman" w:cs="Times New Roman"/>
          <w:sz w:val="28"/>
          <w:szCs w:val="28"/>
        </w:rPr>
        <w:t>Законом внесены поправки, которые предусматривают выплаты пособий беременным женщинам и на детей от 8 до 17 лет, а также направлены на установление пониженных тарифов страховых взносов для IT-компаний.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Так, вместо единовременного пособия законодателем вводится ежемесячное пособие женщине, вставшей на учет в медицинской организации в ранние сроки беременности.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Установлено, что право на получение такого пособия имеют женщины в случае, если срок их беременности составляет шесть и более недель, они встали на учет в медицинских организациях в ранние сроки беременности (до двенадцати недель) и размер среднедушевого дохода их семей на дату обращения за пособием не превышает величину прожиточного минимума на душу населения в субъекте Российской Федерации по месту их жительства (пребывания) или фактического проживания. Пособие выплачивается в размере 50 процентов величины прожиточного минимума для трудоспособного населения, установленного в регионе.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Право на ежемесячное пособие на ребенка в возрасте от 8 до 17 лет имеет единственный родитель такого ребенка или родитель (иной законный представитель) ребенка, в отношении которого предусмотрена на основании судебного решения уплата алиментов, при этом размер среднедушевого дохода такой семьи не превышает величину прожиточного минимума на душу населения в субъекте Российской Федерации по месту жительства, пребывания или фактического проживания заявителя.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Единственным признается родитель ребенка, который указан в записи акта о рождении ребенка, при условии, что в этой записи отсутствуют сведения о втором родителе ребенка или сведения об отце в запись акта о рождении ребенка внесены по заявлению матери ребенка, либо в случае, если второй родитель ребенка умер, признан безвестно отсутствующим или объявлен умершим.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В случае наличия в семье нескольких детей в возрасте от 8 до 17 лет указанное пособие выплачивается на каждого ребенка с единственным родителем или на каждого ребенка, в отношении которого предусмотрена на основании судебного решения уплата алиментов.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 xml:space="preserve"> Размер ежемесячного пособия на ребенка в возрасте от 8 до 17 лет составляет 50 процентов величины установленного в регионе прожиточного минимума для детей.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 xml:space="preserve">Кроме того, Законом для IT-компаний установлен бессрочно с 2021 </w:t>
      </w:r>
      <w:proofErr w:type="gramStart"/>
      <w:r w:rsidRPr="00140F21">
        <w:rPr>
          <w:rFonts w:ascii="Times New Roman" w:hAnsi="Times New Roman" w:cs="Times New Roman"/>
          <w:sz w:val="28"/>
          <w:szCs w:val="28"/>
        </w:rPr>
        <w:t>года  более</w:t>
      </w:r>
      <w:proofErr w:type="gramEnd"/>
      <w:r w:rsidRPr="00140F21">
        <w:rPr>
          <w:rFonts w:ascii="Times New Roman" w:hAnsi="Times New Roman" w:cs="Times New Roman"/>
          <w:sz w:val="28"/>
          <w:szCs w:val="28"/>
        </w:rPr>
        <w:t xml:space="preserve"> низкий тариф страховых взносов на обязательное пенсионное страхование в размере 6,0%.</w:t>
      </w: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F21" w:rsidRPr="00140F21" w:rsidRDefault="00140F21" w:rsidP="00140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F21">
        <w:rPr>
          <w:rFonts w:ascii="Times New Roman" w:hAnsi="Times New Roman" w:cs="Times New Roman"/>
          <w:sz w:val="28"/>
          <w:szCs w:val="28"/>
        </w:rPr>
        <w:t>Закон вступил в силу, за исключением отдельных положений. Изменения, касающиеся вопросов выплаты пособий, вступают в силу с 01.07.2021.</w:t>
      </w:r>
    </w:p>
    <w:p w:rsidR="003C31A7" w:rsidRPr="003C31A7" w:rsidRDefault="003C31A7" w:rsidP="00C87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31A7" w:rsidRPr="003C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FF"/>
    <w:rsid w:val="00135245"/>
    <w:rsid w:val="00140F21"/>
    <w:rsid w:val="003C31A7"/>
    <w:rsid w:val="006C0C1E"/>
    <w:rsid w:val="00704A4C"/>
    <w:rsid w:val="007862DF"/>
    <w:rsid w:val="008E1FF4"/>
    <w:rsid w:val="00C12BFF"/>
    <w:rsid w:val="00C87C3C"/>
    <w:rsid w:val="00DD3E2F"/>
    <w:rsid w:val="00ED29DA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09C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Роберт</cp:lastModifiedBy>
  <cp:revision>2</cp:revision>
  <dcterms:created xsi:type="dcterms:W3CDTF">2021-06-19T16:07:00Z</dcterms:created>
  <dcterms:modified xsi:type="dcterms:W3CDTF">2021-06-19T16:07:00Z</dcterms:modified>
</cp:coreProperties>
</file>