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 xml:space="preserve">Вопрос: Я не успел </w:t>
      </w:r>
      <w:r>
        <w:rPr>
          <w:rFonts w:ascii="Times New Roman" w:hAnsi="Times New Roman" w:cs="Times New Roman"/>
          <w:sz w:val="28"/>
          <w:szCs w:val="28"/>
        </w:rPr>
        <w:t>поставить</w:t>
      </w:r>
      <w:r w:rsidRPr="00C12BFF">
        <w:rPr>
          <w:rFonts w:ascii="Times New Roman" w:hAnsi="Times New Roman" w:cs="Times New Roman"/>
          <w:sz w:val="28"/>
          <w:szCs w:val="28"/>
        </w:rPr>
        <w:t xml:space="preserve"> счётчик на горячую воду и с меня взимается плата по нормативу. На все лето уезжаю жить </w:t>
      </w:r>
      <w:r>
        <w:rPr>
          <w:rFonts w:ascii="Times New Roman" w:hAnsi="Times New Roman" w:cs="Times New Roman"/>
          <w:sz w:val="28"/>
          <w:szCs w:val="28"/>
        </w:rPr>
        <w:t>в другой город, к</w:t>
      </w:r>
      <w:r w:rsidRPr="00C12BFF">
        <w:rPr>
          <w:rFonts w:ascii="Times New Roman" w:hAnsi="Times New Roman" w:cs="Times New Roman"/>
          <w:sz w:val="28"/>
          <w:szCs w:val="28"/>
        </w:rPr>
        <w:t>уда обращаться и с какими документами, чтобы мне произвели перерасчет платы по месту моего постоянного проживания?</w:t>
      </w: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12BFF">
        <w:rPr>
          <w:rFonts w:ascii="Times New Roman" w:hAnsi="Times New Roman" w:cs="Times New Roman"/>
          <w:sz w:val="28"/>
          <w:szCs w:val="28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Вместе с тем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 и случаях, которые утверждаются Правительством Российской Федерации.</w:t>
      </w: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Правила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РФ от 06.05.2011 № 354 (далее - Правила).Ими, в частности, установлено, что при временном (более 5 полных календарных дней) отсутствии в жилом помещении потребителя осуществляется перерасчет размера платы в порядке, предусмотренном разд. VIII Правил.</w:t>
      </w: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Согласно п. 90 Правил перерасчет проводится пропорционально количеству дней периода отсутствия потребителя, и определяется исходя из количества полных календарных дней его отсутствия, не включая день выбытия из жилого помещения и день прибытия в жилое помещение.</w:t>
      </w: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Перерасчет осуществляется исполнителем в течение 5 рабочих дней после получения письменного заявления потребителя, поданного до начала периода временного отсутствия, или не позднее 30 дней после окончания периода временного отсутствия потребителя.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BFF">
        <w:rPr>
          <w:rFonts w:ascii="Times New Roman" w:hAnsi="Times New Roman" w:cs="Times New Roman"/>
          <w:sz w:val="28"/>
          <w:szCs w:val="28"/>
        </w:rPr>
        <w:t>К заявлению необходимо приложить документы, подтверждающие продолжительность отсутствия. При подаче заявления о перерасчете до того, как потребитель убыл, соответствующие документы предоставляются в течение 30 дней после возвращения.</w:t>
      </w: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BFF" w:rsidRPr="00C12BFF" w:rsidRDefault="00C12BFF" w:rsidP="00C12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Результаты перерасчета размера платы за коммунальные услуги отражаются: в случае подачи заявления о перерасчете до отъезда жильца - в платежных документах, формируемых исполнителем в течение периода временного отсутствия потребителя; в случае подачи заявления после возвращения - в очередном платежном документе.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BFF">
        <w:rPr>
          <w:rFonts w:ascii="Times New Roman" w:hAnsi="Times New Roman" w:cs="Times New Roman"/>
          <w:sz w:val="28"/>
          <w:szCs w:val="28"/>
        </w:rPr>
        <w:t>Таким образом, исполнителем услуги, которым чаще всего выступает управляющая компания, перерасчет платы за коммунальные услуги производится при наличии заявления от жильцов с подтверждающими документами о том, что они не проживали в жилом помещении.</w:t>
      </w:r>
    </w:p>
    <w:sectPr w:rsidR="00C12BFF" w:rsidRPr="00C1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C12BFF"/>
    <w:rsid w:val="00ED29D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1</cp:revision>
  <dcterms:created xsi:type="dcterms:W3CDTF">2021-06-19T15:50:00Z</dcterms:created>
  <dcterms:modified xsi:type="dcterms:W3CDTF">2021-06-19T15:53:00Z</dcterms:modified>
</cp:coreProperties>
</file>