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/>
        <w:jc w:val="center"/>
        <w:rPr>
          <w:b w:val="1"/>
          <w:spacing w:val="-6"/>
          <w:sz w:val="32"/>
        </w:rPr>
      </w:pPr>
      <w:r>
        <w:rPr>
          <w:b w:val="1"/>
          <w:spacing w:val="-6"/>
          <w:sz w:val="32"/>
        </w:rPr>
        <w:t>ГЕНЕРАЛЬНАЯ ПРОКУРАТУРА РОССИЙСКОЙ ФЕДЕРАЦИИ</w:t>
      </w:r>
    </w:p>
    <w:p w14:paraId="05000000">
      <w:pPr>
        <w:widowControl w:val="1"/>
        <w:ind/>
        <w:jc w:val="center"/>
        <w:rPr>
          <w:b w:val="1"/>
          <w:spacing w:val="-6"/>
          <w:sz w:val="28"/>
        </w:rPr>
      </w:pPr>
    </w:p>
    <w:p w14:paraId="06000000">
      <w:pPr>
        <w:widowControl w:val="1"/>
        <w:ind/>
        <w:jc w:val="center"/>
        <w:rPr>
          <w:b w:val="1"/>
          <w:spacing w:val="-6"/>
          <w:sz w:val="28"/>
        </w:rPr>
      </w:pPr>
      <w:r>
        <w:rPr>
          <w:b w:val="1"/>
          <w:spacing w:val="-6"/>
          <w:sz w:val="28"/>
        </w:rPr>
        <w:t>ВОЛЖСКАЯ МЕЖРЕГИОНАЛЬНАЯ ПРИРОДООХРАННАЯ ПРОКУРАТУРА</w:t>
      </w:r>
    </w:p>
    <w:p w14:paraId="07000000">
      <w:pPr>
        <w:widowControl w:val="1"/>
        <w:ind/>
        <w:jc w:val="center"/>
        <w:rPr>
          <w:b w:val="1"/>
          <w:spacing w:val="-6"/>
          <w:sz w:val="28"/>
        </w:rPr>
      </w:pPr>
    </w:p>
    <w:p w14:paraId="08000000">
      <w:pPr>
        <w:widowControl w:val="1"/>
        <w:ind/>
        <w:jc w:val="center"/>
        <w:rPr>
          <w:b w:val="1"/>
          <w:spacing w:val="-6"/>
          <w:sz w:val="28"/>
          <w:u w:val="single"/>
        </w:rPr>
      </w:pPr>
      <w:r>
        <w:rPr>
          <w:b w:val="1"/>
          <w:spacing w:val="-6"/>
          <w:sz w:val="28"/>
          <w:u w:val="single"/>
        </w:rPr>
        <w:t>Астраханская межрайонная природоохранная прокуратура</w:t>
      </w:r>
    </w:p>
    <w:p w14:paraId="09000000">
      <w:pPr>
        <w:widowControl w:val="1"/>
        <w:ind/>
        <w:jc w:val="center"/>
        <w:rPr>
          <w:b w:val="1"/>
          <w:spacing w:val="-6"/>
          <w:sz w:val="28"/>
        </w:rPr>
      </w:pPr>
    </w:p>
    <w:p w14:paraId="0A000000">
      <w:pPr>
        <w:widowControl w:val="1"/>
        <w:ind/>
        <w:jc w:val="center"/>
        <w:rPr>
          <w:b w:val="1"/>
          <w:spacing w:val="-6"/>
        </w:rPr>
      </w:pPr>
    </w:p>
    <w:p w14:paraId="0B000000">
      <w:pPr>
        <w:widowControl w:val="1"/>
        <w:ind/>
        <w:jc w:val="center"/>
        <w:rPr>
          <w:b w:val="1"/>
          <w:spacing w:val="-6"/>
        </w:rPr>
      </w:pPr>
    </w:p>
    <w:p w14:paraId="0C000000">
      <w:pPr>
        <w:widowControl w:val="1"/>
        <w:ind/>
        <w:jc w:val="center"/>
        <w:rPr>
          <w:b w:val="1"/>
          <w:spacing w:val="-6"/>
        </w:rPr>
      </w:pPr>
    </w:p>
    <w:p w14:paraId="0D000000">
      <w:pPr>
        <w:widowControl w:val="1"/>
        <w:ind/>
        <w:jc w:val="center"/>
        <w:rPr>
          <w:b w:val="1"/>
          <w:spacing w:val="-6"/>
        </w:rPr>
      </w:pPr>
    </w:p>
    <w:p w14:paraId="0E000000">
      <w:pPr>
        <w:widowControl w:val="1"/>
        <w:ind/>
        <w:jc w:val="center"/>
        <w:rPr>
          <w:b w:val="1"/>
          <w:spacing w:val="-6"/>
        </w:rPr>
      </w:pPr>
    </w:p>
    <w:p w14:paraId="0F000000">
      <w:pPr>
        <w:widowControl w:val="1"/>
        <w:ind/>
        <w:jc w:val="center"/>
        <w:rPr>
          <w:b w:val="1"/>
          <w:spacing w:val="-6"/>
        </w:rPr>
      </w:pPr>
    </w:p>
    <w:p w14:paraId="10000000">
      <w:pPr>
        <w:widowControl w:val="1"/>
        <w:ind/>
        <w:jc w:val="center"/>
        <w:rPr>
          <w:b w:val="1"/>
          <w:spacing w:val="-6"/>
        </w:rPr>
      </w:pPr>
    </w:p>
    <w:p w14:paraId="11000000">
      <w:pPr>
        <w:widowControl w:val="1"/>
        <w:ind/>
        <w:jc w:val="center"/>
        <w:rPr>
          <w:b w:val="1"/>
          <w:spacing w:val="-6"/>
        </w:rPr>
      </w:pPr>
    </w:p>
    <w:p w14:paraId="12000000">
      <w:pPr>
        <w:widowControl w:val="1"/>
        <w:ind/>
        <w:jc w:val="center"/>
        <w:rPr>
          <w:b w:val="1"/>
          <w:spacing w:val="-6"/>
        </w:rPr>
      </w:pPr>
    </w:p>
    <w:p w14:paraId="13000000">
      <w:pPr>
        <w:widowControl w:val="1"/>
        <w:ind/>
        <w:jc w:val="center"/>
        <w:rPr>
          <w:b w:val="1"/>
          <w:spacing w:val="-6"/>
        </w:rPr>
      </w:pPr>
    </w:p>
    <w:p w14:paraId="14000000">
      <w:pPr>
        <w:widowControl w:val="1"/>
        <w:ind/>
        <w:jc w:val="center"/>
        <w:rPr>
          <w:b w:val="1"/>
          <w:spacing w:val="-6"/>
        </w:rPr>
      </w:pPr>
    </w:p>
    <w:p w14:paraId="15000000">
      <w:pPr>
        <w:widowControl w:val="1"/>
        <w:ind/>
        <w:jc w:val="center"/>
        <w:outlineLvl w:val="0"/>
        <w:rPr>
          <w:b w:val="1"/>
          <w:sz w:val="36"/>
        </w:rPr>
      </w:pPr>
      <w:r>
        <w:rPr>
          <w:b w:val="1"/>
          <w:sz w:val="36"/>
        </w:rPr>
        <w:t>П</w:t>
      </w:r>
      <w:r>
        <w:rPr>
          <w:b w:val="1"/>
          <w:sz w:val="36"/>
        </w:rPr>
        <w:t>АМЯТКА</w:t>
      </w:r>
    </w:p>
    <w:p w14:paraId="16000000">
      <w:pPr>
        <w:widowControl w:val="1"/>
        <w:ind/>
        <w:jc w:val="center"/>
        <w:rPr>
          <w:b w:val="1"/>
          <w:spacing w:val="-6"/>
        </w:rPr>
      </w:pPr>
      <w:r>
        <w:rPr>
          <w:b w:val="1"/>
          <w:sz w:val="36"/>
        </w:rPr>
        <w:t>«О недопустимости оборота, добычи сайгаков и их частей</w:t>
      </w:r>
      <w:r>
        <w:rPr>
          <w:b w:val="1"/>
          <w:sz w:val="36"/>
        </w:rPr>
        <w:t>»</w:t>
      </w:r>
    </w:p>
    <w:p w14:paraId="17000000">
      <w:pPr>
        <w:rPr>
          <w:b w:val="1"/>
          <w:spacing w:val="-6"/>
        </w:rPr>
      </w:pPr>
    </w:p>
    <w:p w14:paraId="18000000">
      <w:pPr>
        <w:widowControl w:val="1"/>
        <w:ind/>
        <w:jc w:val="center"/>
        <w:rPr>
          <w:b w:val="1"/>
          <w:spacing w:val="-6"/>
        </w:rPr>
      </w:pPr>
    </w:p>
    <w:p w14:paraId="19000000">
      <w:pPr>
        <w:widowControl w:val="1"/>
        <w:ind/>
        <w:jc w:val="center"/>
        <w:rPr>
          <w:b w:val="1"/>
          <w:spacing w:val="-6"/>
        </w:rPr>
      </w:pPr>
    </w:p>
    <w:p w14:paraId="1A000000">
      <w:pPr>
        <w:widowControl w:val="1"/>
        <w:ind/>
        <w:jc w:val="both"/>
        <w:rPr>
          <w:b w:val="1"/>
          <w:spacing w:val="-6"/>
        </w:rPr>
      </w:pPr>
    </w:p>
    <w:p w14:paraId="1B000000">
      <w:pPr>
        <w:widowControl w:val="1"/>
        <w:ind/>
        <w:jc w:val="both"/>
        <w:rPr>
          <w:b w:val="1"/>
          <w:spacing w:val="-6"/>
        </w:rPr>
      </w:pPr>
    </w:p>
    <w:p w14:paraId="1C000000">
      <w:pPr>
        <w:widowControl w:val="1"/>
        <w:ind/>
        <w:jc w:val="center"/>
        <w:rPr>
          <w:b w:val="1"/>
          <w:spacing w:val="-6"/>
        </w:rPr>
      </w:pPr>
    </w:p>
    <w:p w14:paraId="1D000000">
      <w:pPr>
        <w:widowControl w:val="1"/>
        <w:ind/>
        <w:jc w:val="center"/>
        <w:rPr>
          <w:b w:val="1"/>
          <w:spacing w:val="-6"/>
        </w:rPr>
      </w:pPr>
    </w:p>
    <w:p w14:paraId="1E000000">
      <w:pPr>
        <w:widowControl w:val="1"/>
        <w:ind/>
        <w:jc w:val="center"/>
        <w:rPr>
          <w:b w:val="1"/>
          <w:spacing w:val="-6"/>
        </w:rPr>
      </w:pPr>
    </w:p>
    <w:p w14:paraId="1F000000">
      <w:pPr>
        <w:widowControl w:val="1"/>
        <w:ind/>
        <w:jc w:val="center"/>
        <w:rPr>
          <w:b w:val="1"/>
          <w:spacing w:val="-6"/>
        </w:rPr>
      </w:pPr>
    </w:p>
    <w:p w14:paraId="20000000">
      <w:pPr>
        <w:widowControl w:val="1"/>
        <w:ind/>
        <w:jc w:val="center"/>
        <w:rPr>
          <w:b w:val="1"/>
          <w:spacing w:val="-6"/>
        </w:rPr>
      </w:pPr>
    </w:p>
    <w:p w14:paraId="21000000">
      <w:pPr>
        <w:widowControl w:val="1"/>
        <w:ind/>
        <w:jc w:val="center"/>
        <w:rPr>
          <w:b w:val="1"/>
          <w:spacing w:val="-6"/>
        </w:rPr>
      </w:pPr>
    </w:p>
    <w:p w14:paraId="22000000">
      <w:pPr>
        <w:widowControl w:val="1"/>
        <w:ind/>
        <w:jc w:val="center"/>
        <w:rPr>
          <w:b w:val="1"/>
          <w:spacing w:val="-6"/>
        </w:rPr>
      </w:pPr>
    </w:p>
    <w:p w14:paraId="23000000">
      <w:pPr>
        <w:widowControl w:val="1"/>
        <w:ind/>
        <w:jc w:val="center"/>
        <w:rPr>
          <w:b w:val="1"/>
          <w:spacing w:val="-6"/>
        </w:rPr>
      </w:pPr>
    </w:p>
    <w:p w14:paraId="24000000">
      <w:pPr>
        <w:widowControl w:val="1"/>
        <w:ind/>
        <w:jc w:val="center"/>
        <w:rPr>
          <w:b w:val="1"/>
          <w:spacing w:val="-6"/>
        </w:rPr>
      </w:pPr>
    </w:p>
    <w:p w14:paraId="25000000">
      <w:pPr>
        <w:widowControl w:val="1"/>
        <w:ind/>
        <w:jc w:val="center"/>
        <w:rPr>
          <w:b w:val="1"/>
          <w:spacing w:val="-6"/>
        </w:rPr>
      </w:pPr>
    </w:p>
    <w:p w14:paraId="26000000">
      <w:pPr>
        <w:widowControl w:val="1"/>
        <w:ind/>
        <w:jc w:val="center"/>
        <w:rPr>
          <w:b w:val="1"/>
          <w:spacing w:val="-6"/>
        </w:rPr>
      </w:pPr>
      <w:r>
        <w:rPr>
          <w:b w:val="1"/>
          <w:spacing w:val="-6"/>
        </w:rPr>
        <w:t>г. Астрахань</w:t>
      </w:r>
    </w:p>
    <w:p w14:paraId="27000000">
      <w:pPr>
        <w:widowControl w:val="1"/>
        <w:spacing w:line="216" w:lineRule="auto"/>
        <w:ind w:firstLine="284" w:left="142" w:right="243"/>
        <w:jc w:val="center"/>
        <w:rPr>
          <w:sz w:val="36"/>
        </w:rPr>
      </w:pPr>
      <w:r>
        <w:rPr>
          <w:b w:val="1"/>
          <w:spacing w:val="-6"/>
        </w:rPr>
        <w:t>2026 г.</w:t>
      </w:r>
    </w:p>
    <w:p w14:paraId="28000000">
      <w:pPr>
        <w:widowControl w:val="1"/>
        <w:ind/>
        <w:jc w:val="center"/>
      </w:pPr>
    </w:p>
    <w:p w14:paraId="29000000">
      <w:pPr>
        <w:widowControl w:val="1"/>
        <w:ind/>
        <w:jc w:val="center"/>
        <w:rPr>
          <w:b w:val="1"/>
        </w:rPr>
      </w:pPr>
      <w:r>
        <w:rPr>
          <w:b w:val="1"/>
        </w:rPr>
        <w:t>Сайгак (saiga tatarica)– редкий вид парнокопытных животных, занесенных в Красную книгу Российской Федерации и Красную книгу Астраханской области. Данный вид находится под угрозой исчезновения и подлежит особой государственной охране.</w:t>
      </w:r>
    </w:p>
    <w:p w14:paraId="2A000000">
      <w:pPr>
        <w:widowControl w:val="1"/>
        <w:ind/>
        <w:jc w:val="center"/>
        <w:rPr>
          <w:b w:val="1"/>
        </w:rPr>
      </w:pPr>
    </w:p>
    <w:p w14:paraId="2B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 xml:space="preserve">Незаконным является: 1) добыча (отсрел, отлов) сайгаков; уничтожение особей; 2) приобритение, хранение и оборот сайгаков и их частей; </w:t>
      </w:r>
      <w:r>
        <w:rPr>
          <w:b w:val="0"/>
        </w:rPr>
        <w:br/>
      </w:r>
      <w:r>
        <w:rPr>
          <w:b w:val="0"/>
        </w:rPr>
        <w:t>3) сбыт (продажа), в том числе с использованием информационно-телекоммуникационной сети «Интернет»; 4) перемещение через государственную границу Российской Федерации; перемещение и изъятие из естественной среды обитания.</w:t>
      </w:r>
    </w:p>
    <w:p w14:paraId="2C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2D000000">
      <w:pPr>
        <w:widowControl w:val="1"/>
        <w:spacing w:after="0" w:before="0"/>
        <w:ind w:firstLine="0" w:left="0" w:right="0"/>
        <w:jc w:val="both"/>
        <w:rPr>
          <w:b w:val="1"/>
          <w:color w:val="000000"/>
        </w:rPr>
      </w:pPr>
      <w:r>
        <w:rPr>
          <w:b w:val="1"/>
          <w:color w:val="000000"/>
        </w:rPr>
        <w:t>ВНИМАНИЕ: рога сайгака являются частью сайгака, добыча и оборот которых запрещены, и являются объектом охраны.</w:t>
      </w:r>
    </w:p>
    <w:p w14:paraId="2E000000">
      <w:pPr>
        <w:widowControl w:val="1"/>
        <w:spacing w:after="0" w:before="0"/>
        <w:ind w:firstLine="0" w:left="0" w:right="0"/>
        <w:jc w:val="both"/>
        <w:rPr>
          <w:b w:val="1"/>
          <w:color w:val="000000"/>
        </w:rPr>
      </w:pPr>
      <w:r>
        <w:rPr>
          <w:b w:val="1"/>
          <w:color w:val="000000"/>
        </w:rPr>
        <w:t>За указанные действия наступает уголовная ответственность.</w:t>
      </w:r>
    </w:p>
    <w:p w14:paraId="2F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rStyle w:val="Style_3_ch"/>
          <w:b w:val="1"/>
        </w:rPr>
        <w:t>С</w:t>
      </w:r>
      <w:r>
        <w:rPr>
          <w:rStyle w:val="Style_3_ch"/>
          <w:b w:val="1"/>
        </w:rPr>
        <w:t>айгак (saiga tatarica)</w:t>
      </w:r>
      <w:r>
        <w:rPr>
          <w:rStyle w:val="Style_3_ch"/>
          <w:b w:val="0"/>
        </w:rPr>
        <w:t xml:space="preserve"> включен Перечень особо ценных диких животных, водных биологических ресурсов, растений и грибов, принадлежащих к видам, занесенным в Красную книгу Российской Федерации и (или) охраняемым международными договорами Российской Федерации, для целей статей 226.1, 258.1 и 260.1 Уголовного кодекса Российской Федерации, утвержденного Постановлением Правительства Российской Федерации </w:t>
      </w:r>
      <w:r>
        <w:rPr>
          <w:rStyle w:val="Style_3_ch"/>
          <w:b w:val="0"/>
        </w:rPr>
        <w:br/>
      </w:r>
      <w:r>
        <w:rPr>
          <w:rStyle w:val="Style_3_ch"/>
          <w:b w:val="0"/>
        </w:rPr>
        <w:t>от 31.10.2013 № 978,</w:t>
      </w:r>
      <w:r>
        <w:rPr>
          <w:rStyle w:val="Style_3_ch"/>
          <w:b w:val="1"/>
        </w:rPr>
        <w:t xml:space="preserve"> добыча </w:t>
      </w:r>
      <w:r>
        <w:rPr>
          <w:rStyle w:val="Style_3_ch"/>
          <w:b w:val="1"/>
        </w:rPr>
        <w:t>его или частей</w:t>
      </w:r>
      <w:r>
        <w:rPr>
          <w:rStyle w:val="Style_3_ch"/>
          <w:b w:val="1"/>
        </w:rPr>
        <w:t xml:space="preserve"> образует состав преступления, предусмотренного ст. 258.1 УК РФ</w:t>
      </w:r>
      <w:r>
        <w:rPr>
          <w:rStyle w:val="Style_3_ch"/>
          <w:b w:val="0"/>
        </w:rPr>
        <w:t xml:space="preserve"> (</w:t>
      </w:r>
      <w:r>
        <w:rPr>
          <w:rStyle w:val="Style_3_ch"/>
          <w:b w:val="0"/>
        </w:rPr>
        <w:t>Незаконные</w:t>
      </w:r>
      <w:r>
        <w:rPr>
          <w:rStyle w:val="Style_3_ch"/>
          <w:b w:val="0"/>
        </w:rPr>
        <w:t xml:space="preserve"> </w:t>
      </w:r>
      <w:r>
        <w:rPr>
          <w:rStyle w:val="Style_3_ch"/>
          <w:b w:val="0"/>
        </w:rPr>
        <w:t>добыча</w:t>
      </w:r>
      <w:r>
        <w:rPr>
          <w:rStyle w:val="Style_3_ch"/>
          <w:b w:val="0"/>
        </w:rPr>
        <w:t>, содержание, приобретение, хранение, перевозка, пересылка и продажа особо ценных диких животных и водных биологических ресурсов, принадлежащих к</w:t>
      </w:r>
      <w:r>
        <w:rPr>
          <w:rStyle w:val="Style_3_ch"/>
          <w:b w:val="0"/>
        </w:rPr>
        <w:t xml:space="preserve"> </w:t>
      </w:r>
      <w:r>
        <w:rPr>
          <w:rStyle w:val="Style_3_ch"/>
          <w:b w:val="0"/>
        </w:rPr>
        <w:t>видам</w:t>
      </w:r>
      <w:r>
        <w:rPr>
          <w:rStyle w:val="Style_3_ch"/>
          <w:b w:val="0"/>
        </w:rPr>
        <w:t xml:space="preserve">, занесенным </w:t>
      </w:r>
      <w:r>
        <w:rPr>
          <w:rStyle w:val="Style_3_ch"/>
          <w:b w:val="0"/>
        </w:rPr>
        <w:t>в Красную книгу Российской Федерации и (или) охраняемым международными договорами Российской Федерации, их</w:t>
      </w:r>
      <w:r>
        <w:rPr>
          <w:rStyle w:val="Style_3_ch"/>
          <w:b w:val="0"/>
        </w:rPr>
        <w:t xml:space="preserve"> </w:t>
      </w:r>
      <w:r>
        <w:rPr>
          <w:rStyle w:val="Style_3_ch"/>
          <w:b w:val="0"/>
        </w:rPr>
        <w:t>частей и дериватов (производных).</w:t>
      </w:r>
    </w:p>
    <w:p w14:paraId="30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31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0"/>
        </w:rPr>
        <w:t>Перемещение через государственную границу рогов и иных частей сайгака может также квалифицироваться по ст. 226.1 УК РФ (контрабанда особо ценных диких животных и их частей).</w:t>
      </w:r>
    </w:p>
    <w:p w14:paraId="32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33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Необходимо знать,</w:t>
      </w:r>
      <w:r>
        <w:rPr>
          <w:b w:val="0"/>
        </w:rPr>
        <w:t xml:space="preserve"> что </w:t>
      </w:r>
      <w:r>
        <w:rPr>
          <w:rStyle w:val="Style_3_ch"/>
          <w:b w:val="1"/>
        </w:rPr>
        <w:t>с</w:t>
      </w:r>
      <w:r>
        <w:rPr>
          <w:rStyle w:val="Style_3_ch"/>
          <w:b w:val="1"/>
        </w:rPr>
        <w:t>айгак</w:t>
      </w:r>
      <w:r>
        <w:rPr>
          <w:b w:val="1"/>
        </w:rPr>
        <w:t xml:space="preserve"> (saiga tatarica) </w:t>
      </w:r>
      <w:r>
        <w:rPr>
          <w:b w:val="0"/>
        </w:rPr>
        <w:t xml:space="preserve">является объектом животного мира, находящегося под особой охраной, его перемещение и изъятие </w:t>
      </w:r>
      <w:r>
        <w:rPr>
          <w:b w:val="0"/>
        </w:rPr>
        <w:br/>
      </w:r>
      <w:r>
        <w:rPr>
          <w:b w:val="0"/>
        </w:rPr>
        <w:t xml:space="preserve">из естественной среды обитания, в том числе в травмированном состоянии, недопустимо. </w:t>
      </w:r>
    </w:p>
    <w:p w14:paraId="34000000">
      <w:pPr>
        <w:pStyle w:val="Style_3"/>
        <w:widowControl w:val="1"/>
        <w:ind/>
        <w:jc w:val="both"/>
      </w:pPr>
      <w:r>
        <w:t xml:space="preserve">В случае перемещения и изъятия из естественной среды обитания сайгака наступает административная ответственность, предусмотренная </w:t>
      </w:r>
      <w:r>
        <w:br/>
      </w:r>
      <w:r>
        <w:t>ст. 8.35 КоАП РФ (У</w:t>
      </w:r>
      <w:r>
        <w:t xml:space="preserve">ничтожение редких и находящихся под угрозой исчезновения видов животных, растений или других организмов, занесенных </w:t>
      </w:r>
      <w:r>
        <w:br/>
      </w:r>
      <w:r>
        <w:t xml:space="preserve">в Красную книгу Российской Федерации и (или) охраняемых международными договорами Российской Федерации, либо действия (бездействие), которые могут привести к гибели, сокращению численности либо нарушению среды обитания этих видов животных, растений или других организмов, либо добыча, хранение, перевозка, сбор, содержание, приобретение, продажа либо пересылка видов указанных животных, растений или других организмов, </w:t>
      </w:r>
      <w:r>
        <w:br/>
      </w:r>
      <w:r>
        <w:t>их продуктов, частей либо дериватов без надлежащего на то</w:t>
      </w:r>
      <w:r>
        <w:t xml:space="preserve"> </w:t>
      </w:r>
      <w:r>
        <w:t>разрешения</w:t>
      </w:r>
      <w:r>
        <w:t xml:space="preserve"> </w:t>
      </w:r>
      <w:r>
        <w:t>или с нарушением условий, предусмотренных разрешением, либо с нарушением иного установленного порядка, если эти действия не содержат признаков уголовно наказуемого</w:t>
      </w:r>
      <w:r>
        <w:t xml:space="preserve"> </w:t>
      </w:r>
      <w:r>
        <w:t>деяния</w:t>
      </w:r>
      <w:r>
        <w:t>).</w:t>
      </w:r>
    </w:p>
    <w:p w14:paraId="35000000">
      <w:pPr>
        <w:pStyle w:val="Style_3"/>
        <w:widowControl w:val="1"/>
        <w:ind/>
        <w:jc w:val="both"/>
      </w:pPr>
    </w:p>
    <w:p w14:paraId="36000000">
      <w:pPr>
        <w:pStyle w:val="Style_3"/>
        <w:widowControl w:val="1"/>
        <w:ind/>
        <w:jc w:val="both"/>
        <w:rPr>
          <w:u w:val="single"/>
        </w:rPr>
      </w:pPr>
      <w:r>
        <w:rPr>
          <w:u w:val="single"/>
        </w:rPr>
        <w:t>Сохранение сайгака – обязанность каждого гражданина. Незаконный оборот, добыча и изъятие из естественной среды наносят непоправимый ущерб биоразнообразию и влекут за собой юридическую ответственность.</w:t>
      </w:r>
    </w:p>
    <w:p w14:paraId="37000000">
      <w:pPr>
        <w:pStyle w:val="Style_3"/>
      </w:pPr>
      <w:r>
        <w:t xml:space="preserve">При наличии информации о фактах незаконной добычи или оборота сайгаков или их частей необходимо сообщать в правоохранительные </w:t>
      </w:r>
      <w:r>
        <w:br/>
      </w:r>
      <w:r>
        <w:t>и контролирующие органы по следующим адресам и телефонным номерам:</w:t>
      </w:r>
    </w:p>
    <w:p w14:paraId="38000000">
      <w:pPr>
        <w:pStyle w:val="Style_3"/>
      </w:pPr>
      <w:r>
        <w:t xml:space="preserve">телефоны экстренных служб - </w:t>
      </w:r>
      <w:r>
        <w:t xml:space="preserve">02 и 112; </w:t>
      </w:r>
      <w:r>
        <w:t xml:space="preserve">Управление Министерства внутренних дел Российской Федерации </w:t>
      </w:r>
      <w:r>
        <w:t xml:space="preserve">по Астраханской области (г. Астрахань, </w:t>
      </w:r>
      <w:r>
        <w:br/>
      </w:r>
      <w:r>
        <w:t>ул. Кирова, д. 5,</w:t>
      </w:r>
      <w:r>
        <w:t xml:space="preserve"> дежурная часть </w:t>
      </w:r>
      <w:r>
        <w:t xml:space="preserve">- </w:t>
      </w:r>
      <w:r>
        <w:t>8</w:t>
      </w:r>
      <w:r>
        <w:t>(8512)</w:t>
      </w:r>
      <w:r>
        <w:t xml:space="preserve"> </w:t>
      </w:r>
      <w:r>
        <w:t>4</w:t>
      </w:r>
      <w:r>
        <w:t xml:space="preserve">0-09-02; дежурному Нижне-Волжского межрегионального управления Росприроднадзора (г. Астрахань, </w:t>
      </w:r>
      <w:r>
        <w:br/>
      </w:r>
      <w:r>
        <w:t xml:space="preserve">ул. Бакинская, 113) - 8(989)680-13-10; служба природопользования и охраны окружающей среды Астраханской области (г. Астрахань, ул. Красная Набережная, 49а) – 8(8512)61-04-01, 8(8512)51-47-16; </w:t>
      </w:r>
    </w:p>
    <w:p w14:paraId="39000000">
      <w:pPr>
        <w:pStyle w:val="Style_3"/>
      </w:pPr>
      <w:r>
        <w:t xml:space="preserve">Астраханская межрайонная природоохранная прокуратура (г. Астрахань, ул. Нечаева, д. 12, </w:t>
      </w:r>
      <w:r>
        <w:t>дежурный прокуратуры</w:t>
      </w:r>
      <w:r>
        <w:t>: 8(9913)</w:t>
      </w:r>
      <w:r>
        <w:t xml:space="preserve"> </w:t>
      </w:r>
      <w:r>
        <w:t>52-41-51.</w:t>
      </w:r>
    </w:p>
    <w:sectPr>
      <w:headerReference r:id="rId2" w:type="first"/>
      <w:headerReference r:id="rId1" w:type="even"/>
      <w:pgSz w:h="11906" w:orient="landscape" w:w="16838"/>
      <w:pgMar w:bottom="426" w:footer="709" w:gutter="0" w:header="284" w:left="567" w:right="253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2" w:type="paragraph">
    <w:name w:val="page number"/>
    <w:basedOn w:val="Style_4"/>
    <w:link w:val="Style_2_ch"/>
  </w:style>
  <w:style w:styleId="Style_2_ch" w:type="character">
    <w:name w:val="page number"/>
    <w:basedOn w:val="Style_4_ch"/>
    <w:link w:val="Style_2"/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ConsPlusNormal"/>
    <w:link w:val="Style_13_ch"/>
    <w:rPr>
      <w:sz w:val="26"/>
    </w:rPr>
  </w:style>
  <w:style w:styleId="Style_13_ch" w:type="character">
    <w:name w:val="ConsPlusNormal"/>
    <w:link w:val="Style_13"/>
    <w:rPr>
      <w:sz w:val="26"/>
    </w:rPr>
  </w:style>
  <w:style w:styleId="Style_14" w:type="paragraph">
    <w:name w:val="heading 1"/>
    <w:next w:val="Style_3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basedOn w:val="Style_3"/>
    <w:link w:val="Style_16_ch"/>
    <w:rPr>
      <w:sz w:val="20"/>
    </w:rPr>
  </w:style>
  <w:style w:styleId="Style_16_ch" w:type="character">
    <w:name w:val="Footnote"/>
    <w:basedOn w:val="Style_3_ch"/>
    <w:link w:val="Style_16"/>
    <w:rPr>
      <w:sz w:val="20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Balloon Text"/>
    <w:basedOn w:val="Style_3"/>
    <w:link w:val="Style_18_ch"/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toc 5"/>
    <w:next w:val="Style_3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footer"/>
    <w:basedOn w:val="Style_3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3_ch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2026-02-13T13:15:22Z</dcterms:created>
  <dcterms:modified xsi:type="dcterms:W3CDTF">2026-02-15T10:29:27Z</dcterms:modified>
</cp:coreProperties>
</file>