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28.12.2009 N 381-ФЗ</w:t>
              <w:br/>
              <w:t xml:space="preserve">(ред. от 31.07.2025)</w:t>
              <w:br/>
              <w:t xml:space="preserve">"Об основах государственного регулирования торговой деятельности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декабря 2009 года</w:t>
            </w:r>
          </w:p>
        </w:tc>
        <w:tc>
          <w:tcPr>
            <w:tcW w:w="5103" w:type="dxa"/>
            <w:tcBorders>
              <w:top w:val="nil"/>
              <w:left w:val="nil"/>
              <w:bottom w:val="nil"/>
              <w:right w:val="nil"/>
            </w:tcBorders>
          </w:tcPr>
          <w:p>
            <w:pPr>
              <w:pStyle w:val="0"/>
              <w:jc w:val="right"/>
            </w:pPr>
            <w:r>
              <w:rPr>
                <w:sz w:val="20"/>
              </w:rPr>
              <w:t xml:space="preserve">N 381-ФЗ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ГОСУДАРСТВЕННОГО РЕГУЛИРОВАНИЯ</w:t>
      </w:r>
    </w:p>
    <w:p>
      <w:pPr>
        <w:pStyle w:val="2"/>
        <w:jc w:val="center"/>
      </w:pPr>
      <w:r>
        <w:rPr>
          <w:sz w:val="20"/>
        </w:rPr>
        <w:t xml:space="preserve">ТОРГОВОЙ ДЕЯТЕЛЬНОСТИ 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декабря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декабря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23.12.2010 </w:t>
            </w:r>
            <w:hyperlink w:history="0" r:id="rId8"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N 369-ФЗ</w:t>
              </w:r>
            </w:hyperlink>
            <w:r>
              <w:rPr>
                <w:sz w:val="20"/>
                <w:color w:val="392c69"/>
              </w:rPr>
              <w:t xml:space="preserve">,</w:t>
            </w:r>
          </w:p>
          <w:p>
            <w:pPr>
              <w:pStyle w:val="0"/>
              <w:jc w:val="center"/>
            </w:pPr>
            <w:r>
              <w:rPr>
                <w:sz w:val="20"/>
                <w:color w:val="392c69"/>
              </w:rPr>
              <w:t xml:space="preserve">от 21.11.2011 </w:t>
            </w:r>
            <w:hyperlink w:history="0" r:id="rId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 от 30.12.2012 </w:t>
            </w:r>
            <w:hyperlink w:history="0" r:id="rId1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28.12.2013 </w:t>
            </w:r>
            <w:hyperlink w:history="0" r:id="rId11"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29.12.2014 </w:t>
            </w:r>
            <w:hyperlink w:history="0" r:id="rId1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13"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N 493-ФЗ</w:t>
              </w:r>
            </w:hyperlink>
            <w:r>
              <w:rPr>
                <w:sz w:val="20"/>
                <w:color w:val="392c69"/>
              </w:rPr>
              <w:t xml:space="preserve">, от 03.07.2016 </w:t>
            </w:r>
            <w:hyperlink w:history="0" r:id="rId14"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03.07.2016 </w:t>
            </w:r>
            <w:hyperlink w:history="0" r:id="rId1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N 273-ФЗ</w:t>
              </w:r>
            </w:hyperlink>
            <w:r>
              <w:rPr>
                <w:sz w:val="20"/>
                <w:color w:val="392c69"/>
              </w:rPr>
              <w:t xml:space="preserve">, от 31.12.2017 </w:t>
            </w:r>
            <w:hyperlink w:history="0" r:id="rId16"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487-ФЗ</w:t>
              </w:r>
            </w:hyperlink>
            <w:r>
              <w:rPr>
                <w:sz w:val="20"/>
                <w:color w:val="392c69"/>
              </w:rPr>
              <w:t xml:space="preserve">, от 29.07.2018 </w:t>
            </w:r>
            <w:hyperlink w:history="0" r:id="rId1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28.11.2018 </w:t>
            </w:r>
            <w:hyperlink w:history="0" r:id="rId18"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N 446-ФЗ</w:t>
              </w:r>
            </w:hyperlink>
            <w:r>
              <w:rPr>
                <w:sz w:val="20"/>
                <w:color w:val="392c69"/>
              </w:rPr>
              <w:t xml:space="preserve">, от 25.12.2018 </w:t>
            </w:r>
            <w:hyperlink w:history="0" r:id="rId1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488-ФЗ</w:t>
              </w:r>
            </w:hyperlink>
            <w:r>
              <w:rPr>
                <w:sz w:val="20"/>
                <w:color w:val="392c69"/>
              </w:rPr>
              <w:t xml:space="preserve">, от 30.12.2020 </w:t>
            </w:r>
            <w:hyperlink w:history="0" r:id="rId20" w:tooltip="Федеральный закон от 30.12.2020 N 500-ФЗ &quot;О внесении изменений в Федеральный закон &quot;Об официальном статистическом учете и системе государственной статистики в Российской Федерации&quot; и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500-ФЗ</w:t>
              </w:r>
            </w:hyperlink>
            <w:r>
              <w:rPr>
                <w:sz w:val="20"/>
                <w:color w:val="392c69"/>
              </w:rPr>
              <w:t xml:space="preserve">,</w:t>
            </w:r>
          </w:p>
          <w:p>
            <w:pPr>
              <w:pStyle w:val="0"/>
              <w:jc w:val="center"/>
            </w:pPr>
            <w:r>
              <w:rPr>
                <w:sz w:val="20"/>
                <w:color w:val="392c69"/>
              </w:rPr>
              <w:t xml:space="preserve">от 11.06.2021 </w:t>
            </w:r>
            <w:hyperlink w:history="0" r:id="rId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02.07.2021 </w:t>
            </w:r>
            <w:hyperlink w:history="0" r:id="rId22"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N 354-ФЗ</w:t>
              </w:r>
            </w:hyperlink>
            <w:r>
              <w:rPr>
                <w:sz w:val="20"/>
                <w:color w:val="392c69"/>
              </w:rPr>
              <w:t xml:space="preserve">, от 16.02.2022 </w:t>
            </w:r>
            <w:hyperlink w:history="0" r:id="rId23"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11-ФЗ</w:t>
              </w:r>
            </w:hyperlink>
            <w:r>
              <w:rPr>
                <w:sz w:val="20"/>
                <w:color w:val="392c69"/>
              </w:rPr>
              <w:t xml:space="preserve">,</w:t>
            </w:r>
          </w:p>
          <w:p>
            <w:pPr>
              <w:pStyle w:val="0"/>
              <w:jc w:val="center"/>
            </w:pPr>
            <w:r>
              <w:rPr>
                <w:sz w:val="20"/>
                <w:color w:val="392c69"/>
              </w:rPr>
              <w:t xml:space="preserve">от 01.04.2022 </w:t>
            </w:r>
            <w:hyperlink w:history="0" r:id="rId24"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N 86-ФЗ</w:t>
              </w:r>
            </w:hyperlink>
            <w:r>
              <w:rPr>
                <w:sz w:val="20"/>
                <w:color w:val="392c69"/>
              </w:rPr>
              <w:t xml:space="preserve">, от 11.06.2022 </w:t>
            </w:r>
            <w:hyperlink w:history="0" r:id="rId25"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26"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14.07.2022 </w:t>
            </w:r>
            <w:hyperlink w:history="0" r:id="rId27" w:tooltip="Федеральный закон от 14.07.2022 N 352-ФЗ &quot;О внесении изменения в статью 22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352-ФЗ</w:t>
              </w:r>
            </w:hyperlink>
            <w:r>
              <w:rPr>
                <w:sz w:val="20"/>
                <w:color w:val="392c69"/>
              </w:rPr>
              <w:t xml:space="preserve">, от 19.12.2022 </w:t>
            </w:r>
            <w:hyperlink w:history="0" r:id="rId28"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06.02.2023 </w:t>
            </w:r>
            <w:hyperlink w:history="0" r:id="rId29"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13.06.2023 </w:t>
            </w:r>
            <w:hyperlink w:history="0" r:id="rId30"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 от 13.06.2023 </w:t>
            </w:r>
            <w:hyperlink w:history="0" r:id="rId3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 от 04.08.2023 </w:t>
            </w:r>
            <w:hyperlink w:history="0" r:id="rId32"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04.08.2023 </w:t>
            </w:r>
            <w:hyperlink w:history="0" r:id="rId3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25.12.2023 </w:t>
            </w:r>
            <w:hyperlink w:history="0" r:id="rId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08.08.2024 </w:t>
            </w:r>
            <w:hyperlink w:history="0" r:id="rId35"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301-ФЗ</w:t>
              </w:r>
            </w:hyperlink>
            <w:r>
              <w:rPr>
                <w:sz w:val="20"/>
                <w:color w:val="392c69"/>
              </w:rPr>
              <w:t xml:space="preserve">,</w:t>
            </w:r>
          </w:p>
          <w:p>
            <w:pPr>
              <w:pStyle w:val="0"/>
              <w:jc w:val="center"/>
            </w:pPr>
            <w:r>
              <w:rPr>
                <w:sz w:val="20"/>
                <w:color w:val="392c69"/>
              </w:rPr>
              <w:t xml:space="preserve">от 26.12.2024 </w:t>
            </w:r>
            <w:hyperlink w:history="0" r:id="rId3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23.05.2025 </w:t>
            </w:r>
            <w:hyperlink w:history="0" r:id="rId37" w:tooltip="Федеральный закон от 23.05.2025 N 120-ФЗ &quot;О внесении изменения в статью 9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120-ФЗ</w:t>
              </w:r>
            </w:hyperlink>
            <w:r>
              <w:rPr>
                <w:sz w:val="20"/>
                <w:color w:val="392c69"/>
              </w:rPr>
              <w:t xml:space="preserve">, от 31.07.2025 </w:t>
            </w:r>
            <w:hyperlink w:history="0" r:id="rId38"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31.07.2025 </w:t>
            </w:r>
            <w:hyperlink w:history="0" r:id="rId3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Цели и сфера применения настоящего Федерального закона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1 вносятся изменения (</w:t>
            </w:r>
            <w:hyperlink w:history="0" r:id="rId40"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4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1 дополняется п. 5 (</w:t>
            </w:r>
            <w:hyperlink w:history="0" r:id="rId42"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43"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Целями настоящего Федерального закона являются:</w:t>
      </w:r>
    </w:p>
    <w:p>
      <w:pPr>
        <w:pStyle w:val="0"/>
        <w:spacing w:before="200" w:lineRule="auto"/>
        <w:ind w:firstLine="540"/>
        <w:jc w:val="both"/>
      </w:pPr>
      <w:r>
        <w:rPr>
          <w:sz w:val="20"/>
        </w:rPr>
        <w:t xml:space="preserve">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pPr>
        <w:pStyle w:val="0"/>
        <w:spacing w:before="200" w:lineRule="auto"/>
        <w:ind w:firstLine="540"/>
        <w:jc w:val="both"/>
      </w:pPr>
      <w:r>
        <w:rPr>
          <w:sz w:val="20"/>
        </w:rPr>
        <w:t xml:space="preserve">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pPr>
        <w:pStyle w:val="0"/>
        <w:spacing w:before="200" w:lineRule="auto"/>
        <w:ind w:firstLine="540"/>
        <w:jc w:val="both"/>
      </w:pPr>
      <w:r>
        <w:rPr>
          <w:sz w:val="20"/>
        </w:rP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pPr>
        <w:pStyle w:val="0"/>
        <w:spacing w:before="200" w:lineRule="auto"/>
        <w:ind w:firstLine="540"/>
        <w:jc w:val="both"/>
      </w:pPr>
      <w:r>
        <w:rPr>
          <w:sz w:val="20"/>
        </w:rPr>
        <w:t xml:space="preserve">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1 вносятся изменения (</w:t>
            </w:r>
            <w:hyperlink w:history="0" r:id="rId44"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4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pPr>
        <w:pStyle w:val="0"/>
        <w:spacing w:before="200" w:lineRule="auto"/>
        <w:ind w:firstLine="540"/>
        <w:jc w:val="both"/>
      </w:pPr>
      <w:r>
        <w:rPr>
          <w:sz w:val="20"/>
        </w:rPr>
        <w:t xml:space="preserve">4. Положения настоящего Федерального закона не применяются к отношениям, связанным с организацией и осуществлением:</w:t>
      </w:r>
    </w:p>
    <w:p>
      <w:pPr>
        <w:pStyle w:val="0"/>
        <w:spacing w:before="200" w:lineRule="auto"/>
        <w:ind w:firstLine="540"/>
        <w:jc w:val="both"/>
      </w:pPr>
      <w:r>
        <w:rPr>
          <w:sz w:val="20"/>
        </w:rPr>
        <w:t xml:space="preserve">1) </w:t>
      </w:r>
      <w:r>
        <w:rPr>
          <w:sz w:val="20"/>
        </w:rPr>
        <w:t xml:space="preserve">внешнеторговой</w:t>
      </w:r>
      <w:r>
        <w:rPr>
          <w:sz w:val="20"/>
        </w:rPr>
        <w:t xml:space="preserve"> деятельности;</w:t>
      </w:r>
    </w:p>
    <w:p>
      <w:pPr>
        <w:pStyle w:val="0"/>
        <w:spacing w:before="200" w:lineRule="auto"/>
        <w:ind w:firstLine="540"/>
        <w:jc w:val="both"/>
      </w:pPr>
      <w:r>
        <w:rPr>
          <w:sz w:val="20"/>
        </w:rPr>
        <w:t xml:space="preserve">2) деятельности по проведению организованных торгов;</w:t>
      </w:r>
    </w:p>
    <w:p>
      <w:pPr>
        <w:pStyle w:val="0"/>
        <w:jc w:val="both"/>
      </w:pPr>
      <w:r>
        <w:rPr>
          <w:sz w:val="20"/>
        </w:rPr>
        <w:t xml:space="preserve">(п. 2 в ред. Федерального </w:t>
      </w:r>
      <w:hyperlink w:history="0" r:id="rId46"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закона</w:t>
        </w:r>
      </w:hyperlink>
      <w:r>
        <w:rPr>
          <w:sz w:val="20"/>
        </w:rPr>
        <w:t xml:space="preserve"> от 21.11.2011 N 327-ФЗ)</w:t>
      </w:r>
    </w:p>
    <w:p>
      <w:pPr>
        <w:pStyle w:val="0"/>
        <w:spacing w:before="200" w:lineRule="auto"/>
        <w:ind w:firstLine="540"/>
        <w:jc w:val="both"/>
      </w:pPr>
      <w:r>
        <w:rPr>
          <w:sz w:val="20"/>
        </w:rPr>
        <w:t xml:space="preserve">3) деятельности по продаже товаров на розничных рынках;</w:t>
      </w:r>
    </w:p>
    <w:p>
      <w:pPr>
        <w:pStyle w:val="0"/>
        <w:spacing w:before="200" w:lineRule="auto"/>
        <w:ind w:firstLine="540"/>
        <w:jc w:val="both"/>
      </w:pPr>
      <w:r>
        <w:rPr>
          <w:sz w:val="20"/>
        </w:rPr>
        <w:t xml:space="preserve">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bookmarkStart w:id="55" w:name="P55"/>
    <w:bookmarkEnd w:id="55"/>
    <w:p>
      <w:pPr>
        <w:pStyle w:val="0"/>
        <w:spacing w:before="200" w:lineRule="auto"/>
        <w:ind w:firstLine="540"/>
        <w:jc w:val="both"/>
      </w:pPr>
      <w:r>
        <w:rPr>
          <w:sz w:val="20"/>
        </w:rPr>
        <w:t xml:space="preserve">4.1. Положения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0"/>
            <w:color w:val="0000ff"/>
          </w:rPr>
          <w:t xml:space="preserve">статьи 13</w:t>
        </w:r>
      </w:hyperlink>
      <w:r>
        <w:rPr>
          <w:sz w:val="20"/>
        </w:rPr>
        <w:t xml:space="preserve"> (за исключением </w:t>
      </w:r>
      <w:hyperlink w:history="0" w:anchor="P329"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0"/>
            <w:color w:val="0000ff"/>
          </w:rPr>
          <w:t xml:space="preserve">подпункта "д" пункта 4</w:t>
        </w:r>
      </w:hyperlink>
      <w:r>
        <w:rPr>
          <w:sz w:val="20"/>
        </w:rPr>
        <w:t xml:space="preserve"> и </w:t>
      </w:r>
      <w:hyperlink w:history="0" w:anchor="P333" w:tooltip="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
        <w:r>
          <w:rPr>
            <w:sz w:val="20"/>
            <w:color w:val="0000ff"/>
          </w:rPr>
          <w:t xml:space="preserve">пункта 6 части 1</w:t>
        </w:r>
      </w:hyperlink>
      <w:r>
        <w:rPr>
          <w:sz w:val="20"/>
        </w:rPr>
        <w:t xml:space="preserve">) и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0"/>
            <w:color w:val="0000ff"/>
          </w:rPr>
          <w:t xml:space="preserve">статьи 14</w:t>
        </w:r>
      </w:hyperlink>
      <w:r>
        <w:rPr>
          <w:sz w:val="20"/>
        </w:rP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w:t>
      </w:r>
      <w:hyperlink w:history="0" r:id="rId47"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реализации товаров</w:t>
        </w:r>
      </w:hyperlink>
      <w:r>
        <w:rPr>
          <w:sz w:val="20"/>
        </w:rPr>
        <w:t xml:space="preserve">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pPr>
        <w:pStyle w:val="0"/>
        <w:jc w:val="both"/>
      </w:pPr>
      <w:r>
        <w:rPr>
          <w:sz w:val="20"/>
        </w:rPr>
        <w:t xml:space="preserve">(часть 4.1 введена Федеральным </w:t>
      </w:r>
      <w:hyperlink w:history="0" r:id="rId48"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264-ФЗ; в ред. Федеральных законов от 28.11.2018 </w:t>
      </w:r>
      <w:hyperlink w:history="0" r:id="rId49"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N 446-ФЗ</w:t>
        </w:r>
      </w:hyperlink>
      <w:r>
        <w:rPr>
          <w:sz w:val="20"/>
        </w:rPr>
        <w:t xml:space="preserve">, от 16.02.2022 </w:t>
      </w:r>
      <w:hyperlink w:history="0" r:id="rId50"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11-ФЗ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 дополняется ч. 4.2 и 4.3 (</w:t>
            </w:r>
            <w:hyperlink w:history="0" r:id="rId51"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52"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w:history="0" r:id="rId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законами</w:t>
        </w:r>
      </w:hyperlink>
      <w:r>
        <w:rPr>
          <w:sz w:val="20"/>
        </w:rPr>
        <w:t xml:space="preserve"> об обороте таких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1 вносятся изменения (</w:t>
            </w:r>
            <w:hyperlink w:history="0" r:id="rId54"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5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Установленные </w:t>
      </w:r>
      <w:hyperlink w:history="0" w:anchor="P311" w:tooltip="Глава 3. АНТИМОНОПОЛЬНОЕ РЕГУЛИРОВАНИЕ, ГОСУДАРСТВЕННЫЙ">
        <w:r>
          <w:rPr>
            <w:sz w:val="20"/>
            <w:color w:val="0000ff"/>
          </w:rPr>
          <w:t xml:space="preserve">главой 3</w:t>
        </w:r>
      </w:hyperlink>
      <w:r>
        <w:rPr>
          <w:sz w:val="20"/>
        </w:rP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w:history="0" r:id="rId56"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законом</w:t>
        </w:r>
      </w:hyperlink>
      <w:r>
        <w:rPr>
          <w:sz w:val="20"/>
        </w:rPr>
        <w:t xml:space="preserve"> от 26 июля 2006 года N 135-ФЗ "О защите конкуренции" (далее - Федеральный закон "О защите конкуренции").</w:t>
      </w:r>
    </w:p>
    <w:p>
      <w:pPr>
        <w:pStyle w:val="0"/>
        <w:jc w:val="both"/>
      </w:pPr>
      <w:r>
        <w:rPr>
          <w:sz w:val="20"/>
        </w:rPr>
        <w:t xml:space="preserve">(часть 6 введена Федеральным </w:t>
      </w:r>
      <w:hyperlink w:history="0" r:id="rId57"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 дополняется ч. 7 и 8 (</w:t>
            </w:r>
            <w:hyperlink w:history="0" r:id="rId58"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59"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торговая деятельность (далее также - торговля) - вид предпринимательской деятельности, связанный с приобретением и продажей товаров;</w:t>
      </w:r>
    </w:p>
    <w:p>
      <w:pPr>
        <w:pStyle w:val="0"/>
        <w:spacing w:before="200" w:lineRule="auto"/>
        <w:ind w:firstLine="540"/>
        <w:jc w:val="both"/>
      </w:pPr>
      <w:r>
        <w:rPr>
          <w:sz w:val="20"/>
        </w:rPr>
        <w:t xml:space="preserve">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pPr>
        <w:pStyle w:val="0"/>
        <w:spacing w:before="200" w:lineRule="auto"/>
        <w:ind w:firstLine="540"/>
        <w:jc w:val="both"/>
      </w:pPr>
      <w:r>
        <w:rPr>
          <w:sz w:val="20"/>
        </w:rPr>
        <w:t xml:space="preserve">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pPr>
        <w:pStyle w:val="0"/>
        <w:spacing w:before="200" w:lineRule="auto"/>
        <w:ind w:firstLine="540"/>
        <w:jc w:val="both"/>
      </w:pPr>
      <w:r>
        <w:rPr>
          <w:sz w:val="20"/>
        </w:rPr>
        <w:t xml:space="preserve">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pStyle w:val="0"/>
        <w:spacing w:before="200" w:lineRule="auto"/>
        <w:ind w:firstLine="540"/>
        <w:jc w:val="both"/>
      </w:pPr>
      <w:r>
        <w:rPr>
          <w:sz w:val="20"/>
        </w:rPr>
        <w:t xml:space="preserve">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pPr>
        <w:pStyle w:val="0"/>
        <w:jc w:val="both"/>
      </w:pPr>
      <w:r>
        <w:rPr>
          <w:sz w:val="20"/>
        </w:rPr>
        <w:t xml:space="preserve">(в ред. Федерального </w:t>
      </w:r>
      <w:hyperlink w:history="0" r:id="rId6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30.12.2012 N 318-ФЗ)</w:t>
      </w:r>
    </w:p>
    <w:p>
      <w:pPr>
        <w:pStyle w:val="0"/>
        <w:spacing w:before="200" w:lineRule="auto"/>
        <w:ind w:firstLine="540"/>
        <w:jc w:val="both"/>
      </w:pPr>
      <w:r>
        <w:rPr>
          <w:sz w:val="20"/>
        </w:rPr>
        <w:t xml:space="preserve">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pPr>
        <w:pStyle w:val="0"/>
        <w:jc w:val="both"/>
      </w:pPr>
      <w:r>
        <w:rPr>
          <w:sz w:val="20"/>
        </w:rPr>
        <w:t xml:space="preserve">(в ред. Федерального </w:t>
      </w:r>
      <w:hyperlink w:history="0" r:id="rId6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30.12.2012 N 318-ФЗ)</w:t>
      </w:r>
    </w:p>
    <w:p>
      <w:pPr>
        <w:pStyle w:val="0"/>
        <w:spacing w:before="200" w:lineRule="auto"/>
        <w:ind w:firstLine="540"/>
        <w:jc w:val="both"/>
      </w:pPr>
      <w:r>
        <w:rPr>
          <w:sz w:val="20"/>
        </w:rPr>
        <w:t xml:space="preserve">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pPr>
        <w:pStyle w:val="0"/>
        <w:spacing w:before="200" w:lineRule="auto"/>
        <w:ind w:firstLine="540"/>
        <w:jc w:val="both"/>
      </w:pPr>
      <w:r>
        <w:rPr>
          <w:sz w:val="20"/>
        </w:rP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w:history="0" r:id="rId62"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законом</w:t>
        </w:r>
      </w:hyperlink>
      <w:r>
        <w:rPr>
          <w:sz w:val="20"/>
        </w:rPr>
        <w:t xml:space="preserve"> "О защите конкуренции", или совокупность двух и более торговых объектов, которые используются под единым </w:t>
      </w:r>
      <w:hyperlink w:history="0" r:id="rId63" w:tooltip="&quot;Гражданский кодекс Российской Федерации (часть четвертая)&quot; от 18.12.2006 N 230-ФЗ (ред. от 23.07.2025) {КонсультантПлюс}">
        <w:r>
          <w:rPr>
            <w:sz w:val="20"/>
            <w:color w:val="0000ff"/>
          </w:rPr>
          <w:t xml:space="preserve">коммерческим обозначением</w:t>
        </w:r>
      </w:hyperlink>
      <w:r>
        <w:rPr>
          <w:sz w:val="20"/>
        </w:rPr>
        <w:t xml:space="preserve"> или иным средством индивидуализации;</w:t>
      </w:r>
    </w:p>
    <w:p>
      <w:pPr>
        <w:pStyle w:val="0"/>
        <w:jc w:val="both"/>
      </w:pPr>
      <w:r>
        <w:rPr>
          <w:sz w:val="20"/>
        </w:rPr>
        <w:t xml:space="preserve">(п. 8 в ред. Федерального </w:t>
      </w:r>
      <w:hyperlink w:history="0" r:id="rId6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pPr>
        <w:pStyle w:val="0"/>
        <w:spacing w:before="200" w:lineRule="auto"/>
        <w:ind w:firstLine="540"/>
        <w:jc w:val="both"/>
      </w:pPr>
      <w:r>
        <w:rPr>
          <w:sz w:val="20"/>
        </w:rPr>
        <w:t xml:space="preserve">10) </w:t>
      </w:r>
      <w:hyperlink w:history="0" r:id="rId65"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услуги</w:t>
        </w:r>
      </w:hyperlink>
      <w:r>
        <w:rPr>
          <w:sz w:val="20"/>
        </w:rPr>
        <w:t xml:space="preserve">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pPr>
        <w:pStyle w:val="0"/>
        <w:jc w:val="both"/>
      </w:pPr>
      <w:r>
        <w:rPr>
          <w:sz w:val="20"/>
        </w:rPr>
        <w:t xml:space="preserve">(п. 10 введен Федеральным </w:t>
      </w:r>
      <w:hyperlink w:history="0" r:id="rId6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spacing w:before="200" w:lineRule="auto"/>
        <w:ind w:firstLine="540"/>
        <w:jc w:val="both"/>
      </w:pPr>
      <w:r>
        <w:rPr>
          <w:sz w:val="20"/>
        </w:rP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w:history="0" r:id="rId67"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системе мониторинга</w:t>
        </w:r>
      </w:hyperlink>
      <w:r>
        <w:rPr>
          <w:sz w:val="20"/>
        </w:rP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pPr>
        <w:pStyle w:val="0"/>
        <w:jc w:val="both"/>
      </w:pPr>
      <w:r>
        <w:rPr>
          <w:sz w:val="20"/>
        </w:rPr>
        <w:t xml:space="preserve">(п. 11 в ред. Федерального </w:t>
      </w:r>
      <w:hyperlink w:history="0" r:id="rId68"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12) товары, подлежащие обязательной маркировке средствами идентификации, - товары, включенные в </w:t>
      </w:r>
      <w:hyperlink w:history="0" r:id="rId69"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перечень</w:t>
        </w:r>
      </w:hyperlink>
      <w:r>
        <w:rPr>
          <w:sz w:val="20"/>
        </w:rP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w:t>
      </w:r>
      <w:r>
        <w:rPr>
          <w:sz w:val="20"/>
        </w:rPr>
        <w:t xml:space="preserve">правила</w:t>
      </w:r>
      <w:r>
        <w:rPr>
          <w:sz w:val="20"/>
        </w:rPr>
        <w:t xml:space="preserve"> маркировки средствами идентификации;</w:t>
      </w:r>
    </w:p>
    <w:p>
      <w:pPr>
        <w:pStyle w:val="0"/>
        <w:jc w:val="both"/>
      </w:pPr>
      <w:r>
        <w:rPr>
          <w:sz w:val="20"/>
        </w:rPr>
        <w:t xml:space="preserve">(п. 12 введен Федеральным </w:t>
      </w:r>
      <w:hyperlink w:history="0" r:id="rId70"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71"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0"/>
        </w:rPr>
        <w:t xml:space="preserve">(п. 13 введен Федеральным </w:t>
      </w:r>
      <w:hyperlink w:history="0" r:id="rId72"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14) код маркировки - уникальная последовательность символов, состоящая из кода идентификации и кода проверки;</w:t>
      </w:r>
    </w:p>
    <w:p>
      <w:pPr>
        <w:pStyle w:val="0"/>
        <w:jc w:val="both"/>
      </w:pPr>
      <w:r>
        <w:rPr>
          <w:sz w:val="20"/>
        </w:rPr>
        <w:t xml:space="preserve">(п. 14 введен Федеральным </w:t>
      </w:r>
      <w:hyperlink w:history="0" r:id="rId73"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15) код идентификации - последовательность символов, представляющая собой уникальный номер экземпляра товара;</w:t>
      </w:r>
    </w:p>
    <w:p>
      <w:pPr>
        <w:pStyle w:val="0"/>
        <w:jc w:val="both"/>
      </w:pPr>
      <w:r>
        <w:rPr>
          <w:sz w:val="20"/>
        </w:rPr>
        <w:t xml:space="preserve">(п. 15 введен Федеральным </w:t>
      </w:r>
      <w:hyperlink w:history="0" r:id="rId74"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0"/>
        </w:rPr>
        <w:t xml:space="preserve">(п. 16 введен Федеральным </w:t>
      </w:r>
      <w:hyperlink w:history="0" r:id="rId75"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pPr>
        <w:pStyle w:val="0"/>
        <w:jc w:val="both"/>
      </w:pPr>
      <w:r>
        <w:rPr>
          <w:sz w:val="20"/>
        </w:rPr>
        <w:t xml:space="preserve">(п. 17 введен Федеральным </w:t>
      </w:r>
      <w:hyperlink w:history="0" r:id="rId76"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77"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pPr>
        <w:pStyle w:val="0"/>
        <w:jc w:val="both"/>
      </w:pPr>
      <w:r>
        <w:rPr>
          <w:sz w:val="20"/>
        </w:rPr>
        <w:t xml:space="preserve">(п. 18 введен Федеральным </w:t>
      </w:r>
      <w:hyperlink w:history="0" r:id="rId78"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79"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pPr>
        <w:pStyle w:val="0"/>
        <w:jc w:val="both"/>
      </w:pPr>
      <w:r>
        <w:rPr>
          <w:sz w:val="20"/>
        </w:rPr>
        <w:t xml:space="preserve">(п. 19 введен Федеральным </w:t>
      </w:r>
      <w:hyperlink w:history="0" r:id="rId80"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pPr>
        <w:pStyle w:val="0"/>
        <w:jc w:val="both"/>
      </w:pPr>
      <w:r>
        <w:rPr>
          <w:sz w:val="20"/>
        </w:rPr>
        <w:t xml:space="preserve">(п. 20 введен Федеральным </w:t>
      </w:r>
      <w:hyperlink w:history="0" r:id="rId81"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 дополняется п. 21-23 (</w:t>
            </w:r>
            <w:hyperlink w:history="0" r:id="rId82"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83"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в области торговой деятельности</w:t>
      </w:r>
    </w:p>
    <w:p>
      <w:pPr>
        <w:pStyle w:val="0"/>
        <w:ind w:firstLine="540"/>
        <w:jc w:val="both"/>
      </w:pPr>
      <w:r>
        <w:rPr>
          <w:sz w:val="20"/>
        </w:rPr>
      </w:r>
    </w:p>
    <w:p>
      <w:pPr>
        <w:pStyle w:val="0"/>
        <w:ind w:firstLine="540"/>
        <w:jc w:val="both"/>
      </w:pPr>
      <w:r>
        <w:rPr>
          <w:sz w:val="20"/>
        </w:rPr>
        <w:t xml:space="preserve">1. Правовое регулирование отношений в области торговой деятельности осуществляется Гражданским </w:t>
      </w:r>
      <w:hyperlink w:history="0" r:id="rId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настоящим Федеральным законом, </w:t>
      </w:r>
      <w:hyperlink w:history="0" r:id="rId85"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pPr>
        <w:pStyle w:val="0"/>
        <w:spacing w:before="200" w:lineRule="auto"/>
        <w:ind w:firstLine="540"/>
        <w:jc w:val="both"/>
      </w:pPr>
      <w:r>
        <w:rPr>
          <w:sz w:val="20"/>
        </w:rP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w:history="0" r:id="rId86" w:tooltip="Федеральный закон от 30.12.2006 N 271-ФЗ (ред. от 31.07.2025)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30 декабря 2006 года N 271-ФЗ "О розничных рынках и о внесении изменений в Трудовой кодекс Российской Федерации".</w:t>
      </w:r>
    </w:p>
    <w:p>
      <w:pPr>
        <w:pStyle w:val="0"/>
        <w:spacing w:before="200" w:lineRule="auto"/>
        <w:ind w:firstLine="540"/>
        <w:jc w:val="both"/>
      </w:pPr>
      <w:r>
        <w:rPr>
          <w:sz w:val="20"/>
        </w:rPr>
        <w:t xml:space="preserve">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Методы государственного регулирования торговой деятельности</w:t>
      </w:r>
    </w:p>
    <w:p>
      <w:pPr>
        <w:pStyle w:val="0"/>
        <w:ind w:firstLine="540"/>
        <w:jc w:val="both"/>
      </w:pPr>
      <w:r>
        <w:rPr>
          <w:sz w:val="20"/>
        </w:rPr>
      </w:r>
    </w:p>
    <w:bookmarkStart w:id="115" w:name="P115"/>
    <w:bookmarkEnd w:id="115"/>
    <w:p>
      <w:pPr>
        <w:pStyle w:val="0"/>
        <w:ind w:firstLine="540"/>
        <w:jc w:val="both"/>
      </w:pPr>
      <w:r>
        <w:rPr>
          <w:sz w:val="20"/>
        </w:rPr>
        <w:t xml:space="preserve">1. Государственное регулирование торговой деятельности осуществляется посредством:</w:t>
      </w:r>
    </w:p>
    <w:p>
      <w:pPr>
        <w:pStyle w:val="0"/>
        <w:spacing w:before="200" w:lineRule="auto"/>
        <w:ind w:firstLine="540"/>
        <w:jc w:val="both"/>
      </w:pPr>
      <w:r>
        <w:rPr>
          <w:sz w:val="20"/>
        </w:rPr>
        <w:t xml:space="preserve">1) установления требований к ее организации и осуществлению;</w:t>
      </w:r>
    </w:p>
    <w:p>
      <w:pPr>
        <w:pStyle w:val="0"/>
        <w:spacing w:before="200" w:lineRule="auto"/>
        <w:ind w:firstLine="540"/>
        <w:jc w:val="both"/>
      </w:pPr>
      <w:r>
        <w:rPr>
          <w:sz w:val="20"/>
        </w:rPr>
        <w:t xml:space="preserve">2) антимонопольного регулирования в этой области;</w:t>
      </w:r>
    </w:p>
    <w:p>
      <w:pPr>
        <w:pStyle w:val="0"/>
        <w:spacing w:before="200" w:lineRule="auto"/>
        <w:ind w:firstLine="540"/>
        <w:jc w:val="both"/>
      </w:pPr>
      <w:r>
        <w:rPr>
          <w:sz w:val="20"/>
        </w:rPr>
        <w:t xml:space="preserve">3) информационного обеспечения в этой области;</w:t>
      </w:r>
    </w:p>
    <w:p>
      <w:pPr>
        <w:pStyle w:val="0"/>
        <w:spacing w:before="200" w:lineRule="auto"/>
        <w:ind w:firstLine="540"/>
        <w:jc w:val="both"/>
      </w:pPr>
      <w:r>
        <w:rPr>
          <w:sz w:val="20"/>
        </w:rPr>
        <w:t xml:space="preserve">4) государственного контроля (надзора), муниципального контроля в этой области.</w:t>
      </w:r>
    </w:p>
    <w:p>
      <w:pPr>
        <w:pStyle w:val="0"/>
        <w:spacing w:before="200" w:lineRule="auto"/>
        <w:ind w:firstLine="540"/>
        <w:jc w:val="both"/>
      </w:pPr>
      <w:r>
        <w:rPr>
          <w:sz w:val="20"/>
        </w:rPr>
        <w:t xml:space="preserve">2. Не допускается применение не предусмотренных </w:t>
      </w:r>
      <w:hyperlink w:history="0" w:anchor="P115" w:tooltip="1. Государственное регулирование торговой деятельности осуществляется посредством:">
        <w:r>
          <w:rPr>
            <w:sz w:val="20"/>
            <w:color w:val="0000ff"/>
          </w:rPr>
          <w:t xml:space="preserve">частью 1</w:t>
        </w:r>
      </w:hyperlink>
      <w:r>
        <w:rPr>
          <w:sz w:val="20"/>
        </w:rP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w:history="0" r:id="rId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законами</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наименование ст. 5 вносятся изменения (</w:t>
            </w:r>
            <w:hyperlink w:history="0" r:id="rId88"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89"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1 ст. 5 вносятся изменения (</w:t>
            </w:r>
            <w:hyperlink w:history="0" r:id="rId90"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9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1 ст. 5 вносятся изменения (</w:t>
            </w:r>
            <w:hyperlink w:history="0" r:id="rId92"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93"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обеспечение проведения государственной политики в области торговой деятельности;</w:t>
      </w:r>
    </w:p>
    <w:p>
      <w:pPr>
        <w:pStyle w:val="0"/>
        <w:spacing w:before="200" w:lineRule="auto"/>
        <w:ind w:firstLine="540"/>
        <w:jc w:val="both"/>
      </w:pPr>
      <w:r>
        <w:rPr>
          <w:sz w:val="20"/>
        </w:rPr>
        <w:t xml:space="preserve">2) утверждение </w:t>
      </w:r>
      <w:hyperlink w:history="0" r:id="rId94"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0"/>
            <w:color w:val="0000ff"/>
          </w:rPr>
          <w:t xml:space="preserve">методики</w:t>
        </w:r>
      </w:hyperlink>
      <w:r>
        <w:rPr>
          <w:sz w:val="20"/>
        </w:rPr>
        <w:t xml:space="preserve"> расчета и </w:t>
      </w:r>
      <w:hyperlink w:history="0" r:id="rId95"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0"/>
            <w:color w:val="0000ff"/>
          </w:rPr>
          <w:t xml:space="preserve">порядка</w:t>
        </w:r>
      </w:hyperlink>
      <w:r>
        <w:rPr>
          <w:sz w:val="20"/>
        </w:rPr>
        <w:t xml:space="preserve"> установления субъектами Российской Федерации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3) утверждение </w:t>
      </w:r>
      <w:hyperlink w:history="0" r:id="rId96" w:tooltip="Постановление Правительства РФ от 04.05.2010 N 305 (ред. от 27.10.2023) &quot;Об утверждении методики расчета объема всех продовольственных товаров, реализованных в границах субъекта Российской Федерации, в том числе городов федерального значения Москвы, Санкт-Петербурга и Севастополя, и в границах муниципального района, муниципального округа, городского округа, в денежном выражении за финансовый год и определения доли объема продовольственных товаров, реализованных хозяйствующим субъектом, осуществляющим рознич {КонсультантПлюс}">
        <w:r>
          <w:rPr>
            <w:sz w:val="20"/>
            <w:color w:val="0000ff"/>
          </w:rPr>
          <w:t xml:space="preserve">методики</w:t>
        </w:r>
      </w:hyperlink>
      <w:r>
        <w:rPr>
          <w:sz w:val="20"/>
        </w:rP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pPr>
        <w:pStyle w:val="0"/>
        <w:jc w:val="both"/>
      </w:pPr>
      <w:r>
        <w:rPr>
          <w:sz w:val="20"/>
        </w:rPr>
        <w:t xml:space="preserve">(в ред. Федерального </w:t>
      </w:r>
      <w:hyperlink w:history="0" r:id="rId9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3.1) утверждение </w:t>
      </w:r>
      <w:hyperlink w:history="0" r:id="rId98"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перечня</w:t>
        </w:r>
      </w:hyperlink>
      <w:r>
        <w:rPr>
          <w:sz w:val="20"/>
        </w:rP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w:history="0" r:id="rId99"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правил</w:t>
        </w:r>
      </w:hyperlink>
      <w:r>
        <w:rPr>
          <w:sz w:val="20"/>
        </w:rP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w:history="0" r:id="rId100"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системы мониторинга</w:t>
        </w:r>
      </w:hyperlink>
      <w:r>
        <w:rPr>
          <w:sz w:val="20"/>
        </w:rP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w:history="0" r:id="rId10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pPr>
        <w:pStyle w:val="0"/>
        <w:jc w:val="both"/>
      </w:pPr>
      <w:r>
        <w:rPr>
          <w:sz w:val="20"/>
        </w:rPr>
        <w:t xml:space="preserve">(п. 3.1 в ред. Федерального </w:t>
      </w:r>
      <w:hyperlink w:history="0" r:id="rId1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w:history="0" r:id="rId103"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правил</w:t>
        </w:r>
      </w:hyperlink>
      <w:r>
        <w:rPr>
          <w:sz w:val="20"/>
        </w:rP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pPr>
        <w:pStyle w:val="0"/>
        <w:jc w:val="both"/>
      </w:pPr>
      <w:r>
        <w:rPr>
          <w:sz w:val="20"/>
        </w:rPr>
        <w:t xml:space="preserve">(п. 3.2 в ред. Федерального </w:t>
      </w:r>
      <w:hyperlink w:history="0" r:id="rId104"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3.3) утверждение </w:t>
      </w:r>
      <w:hyperlink w:history="0" r:id="rId105" w:tooltip="Постановление Правительства РФ от 19.03.2020 N 303 (ред. от 29.11.2024) &quot;Об утверждении требований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системой мониторинга за оборотом товаров, подлежащих обязательной маркировке средствами идентификации, в том числе к техническим средствам проверки кода проверки&quot; {КонсультантПлюс}">
        <w:r>
          <w:rPr>
            <w:sz w:val="20"/>
            <w:color w:val="0000ff"/>
          </w:rPr>
          <w:t xml:space="preserve">требований</w:t>
        </w:r>
      </w:hyperlink>
      <w:r>
        <w:rPr>
          <w:sz w:val="20"/>
        </w:rP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pPr>
        <w:pStyle w:val="0"/>
        <w:jc w:val="both"/>
      </w:pPr>
      <w:r>
        <w:rPr>
          <w:sz w:val="20"/>
        </w:rPr>
        <w:t xml:space="preserve">(п. 3.3 в ред. Федерального </w:t>
      </w:r>
      <w:hyperlink w:history="0" r:id="rId106"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3.4) утратил силу. - Федеральный </w:t>
      </w:r>
      <w:hyperlink w:history="0" r:id="rId107"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w:t>
        </w:r>
      </w:hyperlink>
      <w:r>
        <w:rPr>
          <w:sz w:val="20"/>
        </w:rPr>
        <w:t xml:space="preserve"> от 31.07.2025 N 343-ФЗ;</w:t>
      </w:r>
    </w:p>
    <w:p>
      <w:pPr>
        <w:pStyle w:val="0"/>
        <w:spacing w:before="200" w:lineRule="auto"/>
        <w:ind w:firstLine="540"/>
        <w:jc w:val="both"/>
      </w:pPr>
      <w:r>
        <w:rPr>
          <w:sz w:val="20"/>
        </w:rPr>
        <w:t xml:space="preserve">3.5) утверждение </w:t>
      </w:r>
      <w:hyperlink w:history="0" r:id="rId108" w:tooltip="Постановление Правительства РФ от 08.05.2019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quot; {КонсультантПлюс}">
        <w:r>
          <w:rPr>
            <w:sz w:val="20"/>
            <w:color w:val="0000ff"/>
          </w:rPr>
          <w:t xml:space="preserve">размера платы</w:t>
        </w:r>
      </w:hyperlink>
      <w:r>
        <w:rPr>
          <w:sz w:val="20"/>
        </w:rP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pPr>
        <w:pStyle w:val="0"/>
        <w:jc w:val="both"/>
      </w:pPr>
      <w:r>
        <w:rPr>
          <w:sz w:val="20"/>
        </w:rPr>
        <w:t xml:space="preserve">(п. 3.5 введен Федеральным </w:t>
      </w:r>
      <w:hyperlink w:history="0" r:id="rId10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3.6) утверждение </w:t>
      </w:r>
      <w:hyperlink w:history="0" r:id="rId110" w:tooltip="Постановление Правительства РФ от 21.11.2023 N 1944 (ред. от 30.05.2025) &quot;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 {КонсультантПлюс}">
        <w:r>
          <w:rPr>
            <w:sz w:val="20"/>
            <w:color w:val="0000ff"/>
          </w:rPr>
          <w:t xml:space="preserve">перечня</w:t>
        </w:r>
      </w:hyperlink>
      <w:r>
        <w:rPr>
          <w:sz w:val="20"/>
        </w:rP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hyperlink w:history="0" r:id="rId111" w:tooltip="Постановление Правительства РФ от 21.11.2023 N 1944 (ред. от 30.05.2025) &quot;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 {КонсультантПлюс}">
        <w:r>
          <w:rPr>
            <w:sz w:val="20"/>
            <w:color w:val="0000ff"/>
          </w:rPr>
          <w:t xml:space="preserve">порядка</w:t>
        </w:r>
      </w:hyperlink>
      <w:r>
        <w:rPr>
          <w:sz w:val="20"/>
        </w:rP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pPr>
        <w:pStyle w:val="0"/>
        <w:jc w:val="both"/>
      </w:pPr>
      <w:r>
        <w:rPr>
          <w:sz w:val="20"/>
        </w:rPr>
        <w:t xml:space="preserve">(п. 3.6 введен Федеральным </w:t>
      </w:r>
      <w:hyperlink w:history="0" r:id="rId112"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5 дополняется п. 3.7-3.9 (</w:t>
            </w:r>
            <w:hyperlink w:history="0" r:id="rId113"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114"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bookmarkStart w:id="149" w:name="P149"/>
    <w:bookmarkEnd w:id="149"/>
    <w:p>
      <w:pPr>
        <w:pStyle w:val="0"/>
        <w:spacing w:before="200" w:lineRule="auto"/>
        <w:ind w:firstLine="540"/>
        <w:jc w:val="both"/>
      </w:pPr>
      <w:r>
        <w:rPr>
          <w:sz w:val="20"/>
        </w:rPr>
        <w:t xml:space="preserve">2. Федеральный </w:t>
      </w:r>
      <w:hyperlink w:history="0" r:id="rId115" w:tooltip="Постановление Правительства РФ от 05.06.2008 N 438 (ред. от 24.09.2025) &quot;О Министерстве промышленности и торговли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pPr>
        <w:pStyle w:val="0"/>
        <w:spacing w:before="200" w:lineRule="auto"/>
        <w:ind w:firstLine="540"/>
        <w:jc w:val="both"/>
      </w:pPr>
      <w:r>
        <w:rPr>
          <w:sz w:val="20"/>
        </w:rPr>
        <w:t xml:space="preserve">1) утверждение </w:t>
      </w:r>
      <w:hyperlink w:history="0" r:id="rId116" w:tooltip="Приказ Минпромторга РФ от 28.07.2010 N 637 &quot;Об утверждении методических рекомендаций по разработке региональных программ развития торговли&quot; {КонсультантПлюс}">
        <w:r>
          <w:rPr>
            <w:sz w:val="20"/>
            <w:color w:val="0000ff"/>
          </w:rPr>
          <w:t xml:space="preserve">методических рекомендаций</w:t>
        </w:r>
      </w:hyperlink>
      <w:r>
        <w:rPr>
          <w:sz w:val="20"/>
        </w:rPr>
        <w:t xml:space="preserve"> по разработке региональных программ развития торговли;</w:t>
      </w:r>
    </w:p>
    <w:p>
      <w:pPr>
        <w:pStyle w:val="0"/>
        <w:spacing w:before="200" w:lineRule="auto"/>
        <w:ind w:firstLine="540"/>
        <w:jc w:val="both"/>
      </w:pPr>
      <w:r>
        <w:rPr>
          <w:sz w:val="20"/>
        </w:rPr>
        <w:t xml:space="preserve">2) утверждение </w:t>
      </w:r>
      <w:hyperlink w:history="0" r:id="rId117"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формы</w:t>
        </w:r>
      </w:hyperlink>
      <w:r>
        <w:rPr>
          <w:sz w:val="20"/>
        </w:rP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w:history="0" r:id="rId118"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порядка</w:t>
        </w:r>
      </w:hyperlink>
      <w:r>
        <w:rPr>
          <w:sz w:val="20"/>
        </w:rPr>
        <w:t xml:space="preserve"> его формирования и </w:t>
      </w:r>
      <w:hyperlink w:history="0" r:id="rId119"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порядка</w:t>
        </w:r>
      </w:hyperlink>
      <w:r>
        <w:rPr>
          <w:sz w:val="20"/>
        </w:rPr>
        <w:t xml:space="preserve"> предоставления информации, содержащейся в торговом реестре;</w:t>
      </w:r>
    </w:p>
    <w:p>
      <w:pPr>
        <w:pStyle w:val="0"/>
        <w:spacing w:before="200" w:lineRule="auto"/>
        <w:ind w:firstLine="540"/>
        <w:jc w:val="both"/>
      </w:pPr>
      <w:r>
        <w:rPr>
          <w:sz w:val="20"/>
        </w:rPr>
        <w:t xml:space="preserve">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pPr>
        <w:pStyle w:val="0"/>
        <w:jc w:val="both"/>
      </w:pPr>
      <w:r>
        <w:rPr>
          <w:sz w:val="20"/>
        </w:rPr>
        <w:t xml:space="preserve">(в ред. Федерального </w:t>
      </w:r>
      <w:hyperlink w:history="0" r:id="rId12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pPr>
        <w:pStyle w:val="0"/>
        <w:spacing w:before="200" w:lineRule="auto"/>
        <w:ind w:firstLine="540"/>
        <w:jc w:val="both"/>
      </w:pPr>
      <w:r>
        <w:rPr>
          <w:sz w:val="20"/>
        </w:rPr>
        <w:t xml:space="preserve">3. Федеральный орган исполнительной власти, указанный в </w:t>
      </w:r>
      <w:hyperlink w:history="0" w:anchor="P149"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
        <w:r>
          <w:rPr>
            <w:sz w:val="20"/>
            <w:color w:val="0000ff"/>
          </w:rPr>
          <w:t xml:space="preserve">части 2</w:t>
        </w:r>
      </w:hyperlink>
      <w:r>
        <w:rPr>
          <w:sz w:val="20"/>
        </w:rP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pPr>
        <w:pStyle w:val="0"/>
        <w:jc w:val="both"/>
      </w:pPr>
      <w:r>
        <w:rPr>
          <w:sz w:val="20"/>
        </w:rPr>
        <w:t xml:space="preserve">(часть 3 введена Федеральным </w:t>
      </w:r>
      <w:hyperlink w:history="0" r:id="rId121"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01.04.2022 N 86-ФЗ)</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pPr>
        <w:pStyle w:val="0"/>
        <w:ind w:firstLine="540"/>
        <w:jc w:val="both"/>
      </w:pPr>
      <w:r>
        <w:rPr>
          <w:sz w:val="20"/>
        </w:rPr>
      </w:r>
    </w:p>
    <w:p>
      <w:pPr>
        <w:pStyle w:val="0"/>
        <w:ind w:firstLine="540"/>
        <w:jc w:val="both"/>
      </w:pPr>
      <w:r>
        <w:rPr>
          <w:sz w:val="20"/>
        </w:rPr>
        <w:t xml:space="preserve">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pPr>
        <w:pStyle w:val="0"/>
        <w:spacing w:before="200" w:lineRule="auto"/>
        <w:ind w:firstLine="540"/>
        <w:jc w:val="both"/>
      </w:pPr>
      <w:r>
        <w:rPr>
          <w:sz w:val="20"/>
        </w:rPr>
        <w:t xml:space="preserve">1) реализация государственной политики в области торговой деятельности на территории субъекта Российской Федерации;</w:t>
      </w:r>
    </w:p>
    <w:p>
      <w:pPr>
        <w:pStyle w:val="0"/>
        <w:spacing w:before="200" w:lineRule="auto"/>
        <w:ind w:firstLine="540"/>
        <w:jc w:val="both"/>
      </w:pPr>
      <w:r>
        <w:rPr>
          <w:sz w:val="20"/>
        </w:rPr>
        <w:t xml:space="preserve">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pPr>
        <w:pStyle w:val="0"/>
        <w:spacing w:before="200" w:lineRule="auto"/>
        <w:ind w:firstLine="540"/>
        <w:jc w:val="both"/>
      </w:pPr>
      <w:r>
        <w:rPr>
          <w:sz w:val="20"/>
        </w:rPr>
        <w:t xml:space="preserve">3) установление нормативов минимальной обеспеченности населения площадью торговых объектов для субъекта Российской Федерации;</w:t>
      </w:r>
    </w:p>
    <w:p>
      <w:pPr>
        <w:pStyle w:val="0"/>
        <w:spacing w:before="200" w:lineRule="auto"/>
        <w:ind w:firstLine="540"/>
        <w:jc w:val="both"/>
      </w:pPr>
      <w:r>
        <w:rPr>
          <w:sz w:val="20"/>
        </w:rPr>
        <w:t xml:space="preserve">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pPr>
        <w:pStyle w:val="0"/>
        <w:spacing w:before="200" w:lineRule="auto"/>
        <w:ind w:firstLine="540"/>
        <w:jc w:val="both"/>
      </w:pPr>
      <w:r>
        <w:rPr>
          <w:sz w:val="20"/>
        </w:rPr>
        <w:t xml:space="preserve">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pPr>
        <w:pStyle w:val="0"/>
        <w:spacing w:before="200" w:lineRule="auto"/>
        <w:ind w:firstLine="540"/>
        <w:jc w:val="both"/>
      </w:pPr>
      <w:r>
        <w:rPr>
          <w:sz w:val="20"/>
        </w:rPr>
        <w:t xml:space="preserve">6) иные предусмотренные настоящим Федеральным законом полномочия.</w:t>
      </w:r>
    </w:p>
    <w:bookmarkStart w:id="167" w:name="P167"/>
    <w:bookmarkEnd w:id="167"/>
    <w:p>
      <w:pPr>
        <w:pStyle w:val="0"/>
        <w:spacing w:before="200" w:lineRule="auto"/>
        <w:ind w:firstLine="540"/>
        <w:jc w:val="both"/>
      </w:pPr>
      <w:r>
        <w:rPr>
          <w:sz w:val="20"/>
        </w:rPr>
        <w:t xml:space="preserve">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pPr>
        <w:pStyle w:val="0"/>
        <w:jc w:val="both"/>
      </w:pPr>
      <w:r>
        <w:rPr>
          <w:sz w:val="20"/>
        </w:rPr>
        <w:t xml:space="preserve">(в ред. Федерального </w:t>
      </w:r>
      <w:hyperlink w:history="0" r:id="rId122"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закона</w:t>
        </w:r>
      </w:hyperlink>
      <w:r>
        <w:rPr>
          <w:sz w:val="20"/>
        </w:rPr>
        <w:t xml:space="preserve"> от 31.12.2014 N 493-ФЗ)</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w:history="0" r:id="rId1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12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ind w:firstLine="540"/>
        <w:jc w:val="both"/>
      </w:pPr>
      <w:r>
        <w:rPr>
          <w:sz w:val="20"/>
        </w:rPr>
      </w:r>
    </w:p>
    <w:p>
      <w:pPr>
        <w:pStyle w:val="2"/>
        <w:outlineLvl w:val="1"/>
        <w:ind w:firstLine="540"/>
        <w:jc w:val="both"/>
      </w:pPr>
      <w:r>
        <w:rPr>
          <w:sz w:val="20"/>
        </w:rPr>
        <w:t xml:space="preserve">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pPr>
        <w:pStyle w:val="0"/>
        <w:ind w:firstLine="54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pPr>
        <w:pStyle w:val="0"/>
        <w:spacing w:before="200" w:lineRule="auto"/>
        <w:ind w:firstLine="540"/>
        <w:jc w:val="both"/>
      </w:pPr>
      <w:r>
        <w:rPr>
          <w:sz w:val="20"/>
        </w:rPr>
        <w:t xml:space="preserve">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pPr>
        <w:pStyle w:val="0"/>
        <w:spacing w:before="200" w:lineRule="auto"/>
        <w:ind w:firstLine="540"/>
        <w:jc w:val="both"/>
      </w:pPr>
      <w:r>
        <w:rPr>
          <w:sz w:val="20"/>
        </w:rPr>
        <w:t xml:space="preserve">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pPr>
        <w:pStyle w:val="0"/>
        <w:spacing w:before="200" w:lineRule="auto"/>
        <w:ind w:firstLine="540"/>
        <w:jc w:val="both"/>
      </w:pPr>
      <w:r>
        <w:rPr>
          <w:sz w:val="20"/>
        </w:rPr>
        <w:t xml:space="preserve">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pPr>
        <w:pStyle w:val="0"/>
        <w:spacing w:before="200" w:lineRule="auto"/>
        <w:ind w:firstLine="540"/>
        <w:jc w:val="both"/>
      </w:pPr>
      <w:r>
        <w:rPr>
          <w:sz w:val="20"/>
        </w:rPr>
        <w:t xml:space="preserve">3) распространение российского и иностранного опыта в области торговой деятельности;</w:t>
      </w:r>
    </w:p>
    <w:p>
      <w:pPr>
        <w:pStyle w:val="0"/>
        <w:spacing w:before="200" w:lineRule="auto"/>
        <w:ind w:firstLine="540"/>
        <w:jc w:val="both"/>
      </w:pPr>
      <w:r>
        <w:rPr>
          <w:sz w:val="20"/>
        </w:rPr>
        <w:t xml:space="preserve">4) предоставление необходимой информации для формирования и реализации государственной политики в области торговой деятельности;</w:t>
      </w:r>
    </w:p>
    <w:p>
      <w:pPr>
        <w:pStyle w:val="0"/>
        <w:spacing w:before="200" w:lineRule="auto"/>
        <w:ind w:firstLine="540"/>
        <w:jc w:val="both"/>
      </w:pPr>
      <w:r>
        <w:rPr>
          <w:sz w:val="20"/>
        </w:rPr>
        <w:t xml:space="preserve">5) подготовка для органов государственной власти и органов местного самоуправления предложений о совершенствовании торговой деятельности;</w:t>
      </w:r>
    </w:p>
    <w:p>
      <w:pPr>
        <w:pStyle w:val="0"/>
        <w:spacing w:before="200" w:lineRule="auto"/>
        <w:ind w:firstLine="540"/>
        <w:jc w:val="both"/>
      </w:pPr>
      <w:r>
        <w:rPr>
          <w:sz w:val="20"/>
        </w:rPr>
        <w:t xml:space="preserve">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pPr>
        <w:pStyle w:val="0"/>
        <w:ind w:firstLine="540"/>
        <w:jc w:val="both"/>
      </w:pPr>
      <w:r>
        <w:rPr>
          <w:sz w:val="20"/>
        </w:rPr>
      </w:r>
    </w:p>
    <w:p>
      <w:pPr>
        <w:pStyle w:val="2"/>
        <w:outlineLvl w:val="0"/>
        <w:jc w:val="center"/>
      </w:pPr>
      <w:r>
        <w:rPr>
          <w:sz w:val="20"/>
        </w:rPr>
        <w:t xml:space="preserve">Глава 2. ТРЕБОВАНИЯ К ОРГАНИЗАЦИИ И ОСУЩЕСТВЛЕНИЮ</w:t>
      </w:r>
    </w:p>
    <w:p>
      <w:pPr>
        <w:pStyle w:val="2"/>
        <w:jc w:val="center"/>
      </w:pPr>
      <w:r>
        <w:rPr>
          <w:sz w:val="20"/>
        </w:rPr>
        <w:t xml:space="preserve">ТОРГОВОЙ ДЕЯТЕЛЬНОСТИ</w:t>
      </w:r>
    </w:p>
    <w:p>
      <w:pPr>
        <w:pStyle w:val="0"/>
        <w:ind w:firstLine="540"/>
        <w:jc w:val="both"/>
      </w:pPr>
      <w:r>
        <w:rPr>
          <w:sz w:val="20"/>
        </w:rPr>
      </w:r>
    </w:p>
    <w:p>
      <w:pPr>
        <w:pStyle w:val="2"/>
        <w:outlineLvl w:val="1"/>
        <w:ind w:firstLine="540"/>
        <w:jc w:val="both"/>
      </w:pPr>
      <w:r>
        <w:rPr>
          <w:sz w:val="20"/>
        </w:rPr>
        <w:t xml:space="preserve">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pPr>
        <w:pStyle w:val="0"/>
        <w:ind w:firstLine="540"/>
        <w:jc w:val="both"/>
      </w:pPr>
      <w:r>
        <w:rPr>
          <w:sz w:val="20"/>
        </w:rPr>
      </w:r>
    </w:p>
    <w:p>
      <w:pPr>
        <w:pStyle w:val="0"/>
        <w:ind w:firstLine="540"/>
        <w:jc w:val="both"/>
      </w:pPr>
      <w:r>
        <w:rPr>
          <w:sz w:val="20"/>
        </w:rPr>
        <w:t xml:space="preserve">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pPr>
        <w:pStyle w:val="0"/>
        <w:spacing w:before="200" w:lineRule="auto"/>
        <w:ind w:firstLine="540"/>
        <w:jc w:val="both"/>
      </w:pPr>
      <w:r>
        <w:rPr>
          <w:sz w:val="20"/>
        </w:rPr>
        <w:t xml:space="preserve">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pPr>
        <w:pStyle w:val="0"/>
        <w:spacing w:before="200" w:lineRule="auto"/>
        <w:ind w:firstLine="540"/>
        <w:jc w:val="both"/>
      </w:pPr>
      <w:r>
        <w:rPr>
          <w:sz w:val="20"/>
        </w:rPr>
        <w:t xml:space="preserve">1) вид торговли (оптовая и (или) розничная торговля);</w:t>
      </w:r>
    </w:p>
    <w:p>
      <w:pPr>
        <w:pStyle w:val="0"/>
        <w:spacing w:before="200" w:lineRule="auto"/>
        <w:ind w:firstLine="540"/>
        <w:jc w:val="both"/>
      </w:pPr>
      <w:r>
        <w:rPr>
          <w:sz w:val="20"/>
        </w:rPr>
        <w:t xml:space="preserve">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pPr>
        <w:pStyle w:val="0"/>
        <w:spacing w:before="200" w:lineRule="auto"/>
        <w:ind w:firstLine="540"/>
        <w:jc w:val="both"/>
      </w:pPr>
      <w:r>
        <w:rPr>
          <w:sz w:val="20"/>
        </w:rPr>
        <w:t xml:space="preserve">3) способ торговли (с использованием торговых объектов и (или) без использования торговых объектов);</w:t>
      </w:r>
    </w:p>
    <w:p>
      <w:pPr>
        <w:pStyle w:val="0"/>
        <w:spacing w:before="200" w:lineRule="auto"/>
        <w:ind w:firstLine="540"/>
        <w:jc w:val="both"/>
      </w:pPr>
      <w:r>
        <w:rPr>
          <w:sz w:val="20"/>
        </w:rPr>
        <w:t xml:space="preserve">4) специализацию торговли (универсальная торговля и (или) специализированная торговля);</w:t>
      </w:r>
    </w:p>
    <w:p>
      <w:pPr>
        <w:pStyle w:val="0"/>
        <w:spacing w:before="200" w:lineRule="auto"/>
        <w:ind w:firstLine="540"/>
        <w:jc w:val="both"/>
      </w:pPr>
      <w:r>
        <w:rPr>
          <w:sz w:val="20"/>
        </w:rPr>
        <w:t xml:space="preserve">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pPr>
        <w:pStyle w:val="0"/>
        <w:spacing w:before="200" w:lineRule="auto"/>
        <w:ind w:firstLine="540"/>
        <w:jc w:val="both"/>
      </w:pPr>
      <w:r>
        <w:rPr>
          <w:sz w:val="20"/>
        </w:rPr>
        <w:t xml:space="preserve">6) основания использования имущества при осуществлении торговой деятельности (право собственности и (или) иное законное основание);</w:t>
      </w:r>
    </w:p>
    <w:bookmarkStart w:id="196" w:name="P196"/>
    <w:bookmarkEnd w:id="196"/>
    <w:p>
      <w:pPr>
        <w:pStyle w:val="0"/>
        <w:spacing w:before="200" w:lineRule="auto"/>
        <w:ind w:firstLine="540"/>
        <w:jc w:val="both"/>
      </w:pPr>
      <w:r>
        <w:rPr>
          <w:sz w:val="20"/>
        </w:rPr>
        <w:t xml:space="preserve">7) порядок и условия осуществления торговой деятельности, в том числе:</w:t>
      </w:r>
    </w:p>
    <w:p>
      <w:pPr>
        <w:pStyle w:val="0"/>
        <w:spacing w:before="200" w:lineRule="auto"/>
        <w:ind w:firstLine="540"/>
        <w:jc w:val="both"/>
      </w:pPr>
      <w:r>
        <w:rPr>
          <w:sz w:val="20"/>
        </w:rPr>
        <w:t xml:space="preserve">а) ассортимент продаваемых товаров;</w:t>
      </w:r>
    </w:p>
    <w:p>
      <w:pPr>
        <w:pStyle w:val="0"/>
        <w:spacing w:before="200" w:lineRule="auto"/>
        <w:ind w:firstLine="540"/>
        <w:jc w:val="both"/>
      </w:pPr>
      <w:r>
        <w:rPr>
          <w:sz w:val="20"/>
        </w:rPr>
        <w:t xml:space="preserve">б) режим работы;</w:t>
      </w:r>
    </w:p>
    <w:p>
      <w:pPr>
        <w:pStyle w:val="0"/>
        <w:spacing w:before="200" w:lineRule="auto"/>
        <w:ind w:firstLine="540"/>
        <w:jc w:val="both"/>
      </w:pPr>
      <w:r>
        <w:rPr>
          <w:sz w:val="20"/>
        </w:rPr>
        <w:t xml:space="preserve">в) приемы и способы, с помощью которых осуществляется продажа товаров;</w:t>
      </w:r>
    </w:p>
    <w:p>
      <w:pPr>
        <w:pStyle w:val="0"/>
        <w:spacing w:before="200" w:lineRule="auto"/>
        <w:ind w:firstLine="540"/>
        <w:jc w:val="both"/>
      </w:pPr>
      <w:r>
        <w:rPr>
          <w:sz w:val="20"/>
        </w:rPr>
        <w:t xml:space="preserve">г) количество, типы, модели технологического оборудования, инвентаря, используемых при осуществлении торговой деятельности;</w:t>
      </w:r>
    </w:p>
    <w:p>
      <w:pPr>
        <w:pStyle w:val="0"/>
        <w:spacing w:before="200" w:lineRule="auto"/>
        <w:ind w:firstLine="540"/>
        <w:jc w:val="both"/>
      </w:pPr>
      <w:r>
        <w:rPr>
          <w:sz w:val="20"/>
        </w:rPr>
        <w:t xml:space="preserve">д) способы доведения до покупателей информации о продавце, о предлагаемых для продажи товарах, об оказываемых услугах;</w:t>
      </w:r>
    </w:p>
    <w:p>
      <w:pPr>
        <w:pStyle w:val="0"/>
        <w:spacing w:before="200" w:lineRule="auto"/>
        <w:ind w:firstLine="540"/>
        <w:jc w:val="both"/>
      </w:pPr>
      <w:r>
        <w:rPr>
          <w:sz w:val="20"/>
        </w:rPr>
        <w:t xml:space="preserve">8) цены на продаваемые товары;</w:t>
      </w:r>
    </w:p>
    <w:p>
      <w:pPr>
        <w:pStyle w:val="0"/>
        <w:spacing w:before="200" w:lineRule="auto"/>
        <w:ind w:firstLine="540"/>
        <w:jc w:val="both"/>
      </w:pPr>
      <w:r>
        <w:rPr>
          <w:sz w:val="20"/>
        </w:rPr>
        <w:t xml:space="preserve">9) форму распространения рекламы в торговом объекте и в его витринах;</w:t>
      </w:r>
    </w:p>
    <w:p>
      <w:pPr>
        <w:pStyle w:val="0"/>
        <w:spacing w:before="200" w:lineRule="auto"/>
        <w:ind w:firstLine="540"/>
        <w:jc w:val="both"/>
      </w:pPr>
      <w:r>
        <w:rPr>
          <w:sz w:val="20"/>
        </w:rPr>
        <w:t xml:space="preserve">10) условия заключения договоров купли-продажи товаров, договоров возмездного оказания услуг;</w:t>
      </w:r>
    </w:p>
    <w:p>
      <w:pPr>
        <w:pStyle w:val="0"/>
        <w:spacing w:before="200" w:lineRule="auto"/>
        <w:ind w:firstLine="540"/>
        <w:jc w:val="both"/>
      </w:pPr>
      <w:r>
        <w:rPr>
          <w:sz w:val="20"/>
        </w:rPr>
        <w:t xml:space="preserve">11) иные порядок и условия осуществления торговой деятельности.</w:t>
      </w:r>
    </w:p>
    <w:p>
      <w:pPr>
        <w:pStyle w:val="0"/>
        <w:spacing w:before="200" w:lineRule="auto"/>
        <w:ind w:firstLine="540"/>
        <w:jc w:val="both"/>
      </w:pPr>
      <w:r>
        <w:rPr>
          <w:sz w:val="20"/>
        </w:rPr>
        <w:t xml:space="preserve">3. Указанные в </w:t>
      </w:r>
      <w:hyperlink w:history="0" w:anchor="P196" w:tooltip="7) порядок и условия осуществления торговой деятельности, в том числе:">
        <w:r>
          <w:rPr>
            <w:sz w:val="20"/>
            <w:color w:val="0000ff"/>
          </w:rPr>
          <w:t xml:space="preserve">пункте 7 части 2</w:t>
        </w:r>
      </w:hyperlink>
      <w:r>
        <w:rPr>
          <w:sz w:val="20"/>
        </w:rP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bookmarkStart w:id="207" w:name="P207"/>
    <w:bookmarkEnd w:id="207"/>
    <w:p>
      <w:pPr>
        <w:pStyle w:val="0"/>
        <w:spacing w:before="200" w:lineRule="auto"/>
        <w:ind w:firstLine="540"/>
        <w:jc w:val="both"/>
      </w:pPr>
      <w:r>
        <w:rPr>
          <w:sz w:val="20"/>
        </w:rPr>
        <w:t xml:space="preserve">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bookmarkStart w:id="208" w:name="P208"/>
    <w:bookmarkEnd w:id="208"/>
    <w:p>
      <w:pPr>
        <w:pStyle w:val="0"/>
        <w:spacing w:before="200" w:lineRule="auto"/>
        <w:ind w:firstLine="540"/>
        <w:jc w:val="both"/>
      </w:pPr>
      <w:r>
        <w:rPr>
          <w:sz w:val="20"/>
        </w:rPr>
        <w:t xml:space="preserve">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pPr>
        <w:pStyle w:val="0"/>
        <w:jc w:val="both"/>
      </w:pPr>
      <w:r>
        <w:rPr>
          <w:sz w:val="20"/>
        </w:rPr>
        <w:t xml:space="preserve">(часть 5 в ред. Федерального </w:t>
      </w:r>
      <w:hyperlink w:history="0" r:id="rId125" w:tooltip="Федеральный закон от 30.12.2020 N 500-ФЗ &quot;О внесении изменений в Федеральный закон &quot;Об официальном статистическом учете и системе государственной статистики в Российской Федерации&quot; и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30.12.2020 N 500-ФЗ)</w:t>
      </w:r>
    </w:p>
    <w:p>
      <w:pPr>
        <w:pStyle w:val="0"/>
        <w:spacing w:before="200" w:lineRule="auto"/>
        <w:ind w:firstLine="540"/>
        <w:jc w:val="both"/>
      </w:pPr>
      <w:r>
        <w:rPr>
          <w:sz w:val="20"/>
        </w:rPr>
        <w:t xml:space="preserve">6. </w:t>
      </w:r>
      <w:hyperlink w:history="0" r:id="rId126"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0"/>
            <w:color w:val="0000ff"/>
          </w:rPr>
          <w:t xml:space="preserve">Перечень</w:t>
        </w:r>
      </w:hyperlink>
      <w:r>
        <w:rPr>
          <w:sz w:val="20"/>
        </w:rPr>
        <w:t xml:space="preserve"> отдельных видов социально значимых продовольственных товаров первой необходимости и </w:t>
      </w:r>
      <w:hyperlink w:history="0" r:id="rId127"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0"/>
            <w:color w:val="0000ff"/>
          </w:rPr>
          <w:t xml:space="preserve">порядок</w:t>
        </w:r>
      </w:hyperlink>
      <w:r>
        <w:rPr>
          <w:sz w:val="20"/>
        </w:rPr>
        <w:t xml:space="preserve"> установления предельно допустимых розничных цен на них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w:history="0" r:id="rId128"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 w:name="P213"/>
    <w:bookmarkEnd w:id="213"/>
    <w:p>
      <w:pPr>
        <w:pStyle w:val="0"/>
        <w:spacing w:before="260" w:lineRule="auto"/>
        <w:ind w:firstLine="540"/>
        <w:jc w:val="both"/>
      </w:pPr>
      <w:r>
        <w:rPr>
          <w:sz w:val="20"/>
        </w:rP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r>
        <w:rPr>
          <w:sz w:val="20"/>
        </w:rPr>
        <w:t xml:space="preserve">маркировку</w:t>
      </w:r>
      <w:r>
        <w:rPr>
          <w:sz w:val="20"/>
        </w:rPr>
        <w:t xml:space="preserve"> отдельных товаров средствами идентификации.</w:t>
      </w:r>
    </w:p>
    <w:p>
      <w:pPr>
        <w:pStyle w:val="0"/>
        <w:jc w:val="both"/>
      </w:pPr>
      <w:r>
        <w:rPr>
          <w:sz w:val="20"/>
        </w:rPr>
        <w:t xml:space="preserve">(часть 7 введена Федеральным </w:t>
      </w:r>
      <w:hyperlink w:history="0" r:id="rId129"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31.12.2017 N 487-ФЗ; в ред. Федерального </w:t>
      </w:r>
      <w:hyperlink w:history="0" r:id="rId130"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history="0" w:anchor="P213" w:tooltip="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w:r>
          <w:rPr>
            <w:sz w:val="20"/>
            <w:color w:val="0000ff"/>
          </w:rPr>
          <w:t xml:space="preserve">части 7</w:t>
        </w:r>
      </w:hyperlink>
      <w:r>
        <w:rPr>
          <w:sz w:val="20"/>
        </w:rPr>
        <w:t xml:space="preserve"> настоящей статьи.</w:t>
      </w:r>
    </w:p>
    <w:p>
      <w:pPr>
        <w:pStyle w:val="0"/>
        <w:jc w:val="both"/>
      </w:pPr>
      <w:r>
        <w:rPr>
          <w:sz w:val="20"/>
        </w:rPr>
        <w:t xml:space="preserve">(часть 8 введена Федеральным </w:t>
      </w:r>
      <w:hyperlink w:history="0" r:id="rId131"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31.12.2017 N 487-ФЗ)</w:t>
      </w:r>
    </w:p>
    <w:p>
      <w:pPr>
        <w:pStyle w:val="0"/>
        <w:spacing w:before="200" w:lineRule="auto"/>
        <w:ind w:firstLine="540"/>
        <w:jc w:val="both"/>
      </w:pPr>
      <w:r>
        <w:rPr>
          <w:sz w:val="20"/>
        </w:rPr>
        <w:t xml:space="preserve">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pPr>
        <w:pStyle w:val="0"/>
        <w:jc w:val="both"/>
      </w:pPr>
      <w:r>
        <w:rPr>
          <w:sz w:val="20"/>
        </w:rPr>
        <w:t xml:space="preserve">(часть 9 в ред. Федерального </w:t>
      </w:r>
      <w:hyperlink w:history="0" r:id="rId132"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bookmarkStart w:id="219" w:name="P219"/>
    <w:bookmarkEnd w:id="219"/>
    <w:p>
      <w:pPr>
        <w:pStyle w:val="0"/>
        <w:spacing w:before="200" w:lineRule="auto"/>
        <w:ind w:firstLine="540"/>
        <w:jc w:val="both"/>
      </w:pPr>
      <w:r>
        <w:rPr>
          <w:sz w:val="20"/>
        </w:rPr>
        <w:t xml:space="preserve">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pPr>
        <w:pStyle w:val="0"/>
        <w:jc w:val="both"/>
      </w:pPr>
      <w:r>
        <w:rPr>
          <w:sz w:val="20"/>
        </w:rPr>
        <w:t xml:space="preserve">(часть 9.1 введена Федеральным </w:t>
      </w:r>
      <w:hyperlink w:history="0" r:id="rId133"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14.07.2022 N 341-ФЗ; в ред. Федеральных законов от 19.12.2022 </w:t>
      </w:r>
      <w:hyperlink w:history="0" r:id="rId13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rPr>
        <w:t xml:space="preserve">, от 25.12.2023 </w:t>
      </w:r>
      <w:hyperlink w:history="0" r:id="rId13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26.12.2024 </w:t>
      </w:r>
      <w:hyperlink w:history="0" r:id="rId13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w:t>
      </w:r>
      <w:r>
        <w:rPr>
          <w:sz w:val="20"/>
        </w:rPr>
        <w:t xml:space="preserve">ответственность</w:t>
      </w:r>
      <w:r>
        <w:rPr>
          <w:sz w:val="20"/>
        </w:rPr>
        <w:t xml:space="preserve"> в соответствии с законодательством Российской Федерации, за исключением случаев, предусмотренных </w:t>
      </w:r>
      <w:hyperlink w:history="0" w:anchor="P219" w:tooltip="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
        <w:r>
          <w:rPr>
            <w:sz w:val="20"/>
            <w:color w:val="0000ff"/>
          </w:rPr>
          <w:t xml:space="preserve">частью 9.1</w:t>
        </w:r>
      </w:hyperlink>
      <w:r>
        <w:rPr>
          <w:sz w:val="20"/>
        </w:rPr>
        <w:t xml:space="preserve"> настоящей статьи.</w:t>
      </w:r>
    </w:p>
    <w:p>
      <w:pPr>
        <w:pStyle w:val="0"/>
        <w:jc w:val="both"/>
      </w:pPr>
      <w:r>
        <w:rPr>
          <w:sz w:val="20"/>
        </w:rPr>
        <w:t xml:space="preserve">(в ред. Федеральных законов от 02.07.2021 </w:t>
      </w:r>
      <w:hyperlink w:history="0" r:id="rId137"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N 354-ФЗ</w:t>
        </w:r>
      </w:hyperlink>
      <w:r>
        <w:rPr>
          <w:sz w:val="20"/>
        </w:rPr>
        <w:t xml:space="preserve">, от 14.07.2022 </w:t>
      </w:r>
      <w:hyperlink w:history="0" r:id="rId138"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341-ФЗ</w:t>
        </w:r>
      </w:hyperlink>
      <w:r>
        <w:rPr>
          <w:sz w:val="20"/>
        </w:rPr>
        <w:t xml:space="preserve">)</w:t>
      </w:r>
    </w:p>
    <w:p>
      <w:pPr>
        <w:pStyle w:val="0"/>
        <w:ind w:firstLine="540"/>
        <w:jc w:val="both"/>
      </w:pPr>
      <w:r>
        <w:rPr>
          <w:sz w:val="20"/>
        </w:rPr>
      </w:r>
    </w:p>
    <w:bookmarkStart w:id="224" w:name="P224"/>
    <w:bookmarkEnd w:id="224"/>
    <w:p>
      <w:pPr>
        <w:pStyle w:val="2"/>
        <w:outlineLvl w:val="1"/>
        <w:ind w:firstLine="540"/>
        <w:jc w:val="both"/>
      </w:pPr>
      <w:r>
        <w:rPr>
          <w:sz w:val="20"/>
        </w:rPr>
        <w:t xml:space="preserve">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pPr>
        <w:pStyle w:val="0"/>
        <w:ind w:firstLine="540"/>
        <w:jc w:val="both"/>
      </w:pPr>
      <w:r>
        <w:rPr>
          <w:sz w:val="20"/>
        </w:rPr>
      </w:r>
    </w:p>
    <w:p>
      <w:pPr>
        <w:pStyle w:val="0"/>
        <w:ind w:firstLine="540"/>
        <w:jc w:val="both"/>
      </w:pPr>
      <w:r>
        <w:rPr>
          <w:sz w:val="20"/>
        </w:rP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w:t>
      </w:r>
      <w:hyperlink w:history="0" r:id="rId139"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информации</w:t>
        </w:r>
      </w:hyperlink>
      <w:r>
        <w:rPr>
          <w:sz w:val="20"/>
        </w:rPr>
        <w:t xml:space="preserve">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pPr>
        <w:pStyle w:val="0"/>
        <w:jc w:val="both"/>
      </w:pPr>
      <w:r>
        <w:rPr>
          <w:sz w:val="20"/>
        </w:rPr>
        <w:t xml:space="preserve">(в ред. Федерального </w:t>
      </w:r>
      <w:hyperlink w:history="0" r:id="rId14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pPr>
        <w:pStyle w:val="0"/>
        <w:jc w:val="both"/>
      </w:pPr>
      <w:r>
        <w:rPr>
          <w:sz w:val="20"/>
        </w:rPr>
        <w:t xml:space="preserve">(в ред. Федерального </w:t>
      </w:r>
      <w:hyperlink w:history="0" r:id="rId14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history="0" w:anchor="P207" w:tooltip="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
        <w:r>
          <w:rPr>
            <w:sz w:val="20"/>
            <w:color w:val="0000ff"/>
          </w:rPr>
          <w:t xml:space="preserve">частями 4</w:t>
        </w:r>
      </w:hyperlink>
      <w:r>
        <w:rPr>
          <w:sz w:val="20"/>
        </w:rPr>
        <w:t xml:space="preserve"> и </w:t>
      </w:r>
      <w:hyperlink w:history="0" w:anchor="P208" w:tooltip="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
        <w:r>
          <w:rPr>
            <w:sz w:val="20"/>
            <w:color w:val="0000ff"/>
          </w:rPr>
          <w:t xml:space="preserve">5 статьи 8</w:t>
        </w:r>
      </w:hyperlink>
      <w:r>
        <w:rPr>
          <w:sz w:val="20"/>
        </w:rPr>
        <w:t xml:space="preserve"> настоящего Федерального закона положений.</w:t>
      </w:r>
    </w:p>
    <w:bookmarkStart w:id="231" w:name="P231"/>
    <w:bookmarkEnd w:id="231"/>
    <w:p>
      <w:pPr>
        <w:pStyle w:val="0"/>
        <w:spacing w:before="200" w:lineRule="auto"/>
        <w:ind w:firstLine="540"/>
        <w:jc w:val="both"/>
      </w:pPr>
      <w:r>
        <w:rPr>
          <w:sz w:val="20"/>
        </w:rP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w:t>
      </w:r>
      <w:hyperlink w:history="0" r:id="rId142"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размер</w:t>
        </w:r>
      </w:hyperlink>
      <w:r>
        <w:rPr>
          <w:sz w:val="20"/>
        </w:rPr>
        <w:t xml:space="preserve">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w:history="0" r:id="rId143" w:tooltip="&quot;Налоговый кодекс Российской Федерации (часть вторая)&quot; от 05.08.2000 N 117-ФЗ (ред. от 28.11.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4 в ред. Федерального </w:t>
      </w:r>
      <w:hyperlink w:history="0" r:id="rId14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5. Не допускается выплата указанного в </w:t>
      </w:r>
      <w:hyperlink w:history="0" w:anchor="P231" w:tooltip="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
        <w:r>
          <w:rPr>
            <w:sz w:val="20"/>
            <w:color w:val="0000ff"/>
          </w:rPr>
          <w:t xml:space="preserve">части 4</w:t>
        </w:r>
      </w:hyperlink>
      <w:r>
        <w:rPr>
          <w:sz w:val="20"/>
        </w:rP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w:history="0" r:id="rId145"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0"/>
            <w:color w:val="0000ff"/>
          </w:rPr>
          <w:t xml:space="preserve">перечне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pPr>
        <w:pStyle w:val="0"/>
        <w:jc w:val="both"/>
      </w:pPr>
      <w:r>
        <w:rPr>
          <w:sz w:val="20"/>
        </w:rPr>
        <w:t xml:space="preserve">(часть 6 в ред. Федерального </w:t>
      </w:r>
      <w:hyperlink w:history="0" r:id="rId14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bookmarkStart w:id="236" w:name="P236"/>
    <w:bookmarkEnd w:id="236"/>
    <w:p>
      <w:pPr>
        <w:pStyle w:val="0"/>
        <w:spacing w:before="200" w:lineRule="auto"/>
        <w:ind w:firstLine="540"/>
        <w:jc w:val="both"/>
      </w:pPr>
      <w:r>
        <w:rPr>
          <w:sz w:val="20"/>
        </w:rPr>
        <w:t xml:space="preserve">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pPr>
        <w:pStyle w:val="0"/>
        <w:jc w:val="both"/>
      </w:pPr>
      <w:r>
        <w:rPr>
          <w:sz w:val="20"/>
        </w:rPr>
        <w:t xml:space="preserve">(в ред. Федерального </w:t>
      </w:r>
      <w:hyperlink w:history="0" r:id="rId147"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w:t>
      </w:r>
    </w:p>
    <w:p>
      <w:pPr>
        <w:pStyle w:val="0"/>
        <w:jc w:val="both"/>
      </w:pPr>
      <w:r>
        <w:rPr>
          <w:sz w:val="20"/>
        </w:rPr>
        <w:t xml:space="preserve">(п. 1 в ред. Федерального </w:t>
      </w:r>
      <w:hyperlink w:history="0" r:id="rId148"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08.08.2024 N 301-ФЗ)</w:t>
      </w:r>
    </w:p>
    <w:p>
      <w:pPr>
        <w:pStyle w:val="0"/>
        <w:spacing w:before="200" w:lineRule="auto"/>
        <w:ind w:firstLine="540"/>
        <w:jc w:val="both"/>
      </w:pPr>
      <w:r>
        <w:rPr>
          <w:sz w:val="20"/>
        </w:rPr>
        <w:t xml:space="preserve">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pPr>
        <w:pStyle w:val="0"/>
        <w:jc w:val="both"/>
      </w:pPr>
      <w:r>
        <w:rPr>
          <w:sz w:val="20"/>
        </w:rPr>
        <w:t xml:space="preserve">(п. 1.1 введен Федеральным </w:t>
      </w:r>
      <w:hyperlink w:history="0" r:id="rId149"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08.08.2024 N 301-ФЗ)</w:t>
      </w:r>
    </w:p>
    <w:p>
      <w:pPr>
        <w:pStyle w:val="0"/>
        <w:spacing w:before="200" w:lineRule="auto"/>
        <w:ind w:firstLine="540"/>
        <w:jc w:val="both"/>
      </w:pPr>
      <w:r>
        <w:rPr>
          <w:sz w:val="20"/>
        </w:rPr>
        <w:t xml:space="preserve">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0"/>
        </w:rPr>
        <w:t xml:space="preserve">(п. 2 в ред. Федерального </w:t>
      </w:r>
      <w:hyperlink w:history="0" r:id="rId15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0"/>
        </w:rPr>
        <w:t xml:space="preserve">(п. 3 в ред. Федерального </w:t>
      </w:r>
      <w:hyperlink w:history="0" r:id="rId15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w:history="0" r:id="rId152" w:tooltip="Федеральный закон от 04.08.2023 N 411-ФЗ &quot;О северном завозе&quot; {КонсультантПлюс}">
        <w:r>
          <w:rPr>
            <w:sz w:val="20"/>
            <w:color w:val="0000ff"/>
          </w:rPr>
          <w:t xml:space="preserve">законом</w:t>
        </w:r>
      </w:hyperlink>
      <w:r>
        <w:rPr>
          <w:sz w:val="20"/>
        </w:rPr>
        <w:t xml:space="preserve"> "О северном завозе".</w:t>
      </w:r>
    </w:p>
    <w:p>
      <w:pPr>
        <w:pStyle w:val="0"/>
        <w:jc w:val="both"/>
      </w:pPr>
      <w:r>
        <w:rPr>
          <w:sz w:val="20"/>
        </w:rPr>
        <w:t xml:space="preserve">(п. 4 введен Федеральным </w:t>
      </w:r>
      <w:hyperlink w:history="0" r:id="rId153"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418-ФЗ)</w:t>
      </w:r>
    </w:p>
    <w:p>
      <w:pPr>
        <w:pStyle w:val="0"/>
        <w:spacing w:before="200" w:lineRule="auto"/>
        <w:ind w:firstLine="540"/>
        <w:jc w:val="both"/>
      </w:pPr>
      <w:r>
        <w:rPr>
          <w:sz w:val="20"/>
        </w:rPr>
        <w:t xml:space="preserve">8. Сроки, установленные </w:t>
      </w:r>
      <w:hyperlink w:history="0" w:anchor="P236" w:tooltip="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
        <w:r>
          <w:rPr>
            <w:sz w:val="20"/>
            <w:color w:val="0000ff"/>
          </w:rPr>
          <w:t xml:space="preserve">частью 7</w:t>
        </w:r>
      </w:hyperlink>
      <w:r>
        <w:rPr>
          <w:sz w:val="20"/>
        </w:rPr>
        <w:t xml:space="preserve"> настоящей статьи, исчисляются со дня </w:t>
      </w:r>
      <w:hyperlink w:history="0" r:id="rId154"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фактического получения</w:t>
        </w:r>
      </w:hyperlink>
      <w:r>
        <w:rPr>
          <w:sz w:val="20"/>
        </w:rP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pPr>
        <w:pStyle w:val="0"/>
        <w:jc w:val="both"/>
      </w:pPr>
      <w:r>
        <w:rPr>
          <w:sz w:val="20"/>
        </w:rPr>
        <w:t xml:space="preserve">(часть 8 в ред. Федерального </w:t>
      </w:r>
      <w:hyperlink w:history="0" r:id="rId15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9. Утратил силу. - Федеральный </w:t>
      </w:r>
      <w:hyperlink w:history="0" r:id="rId15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03.07.2016 N 273-ФЗ.</w:t>
      </w:r>
    </w:p>
    <w:p>
      <w:pPr>
        <w:pStyle w:val="0"/>
        <w:spacing w:before="200" w:lineRule="auto"/>
        <w:ind w:firstLine="540"/>
        <w:jc w:val="both"/>
      </w:pPr>
      <w:r>
        <w:rPr>
          <w:sz w:val="20"/>
        </w:rPr>
        <w:t xml:space="preserve">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pPr>
        <w:pStyle w:val="0"/>
        <w:jc w:val="both"/>
      </w:pPr>
      <w:r>
        <w:rPr>
          <w:sz w:val="20"/>
        </w:rPr>
        <w:t xml:space="preserve">(в ред. Федерального </w:t>
      </w:r>
      <w:hyperlink w:history="0" r:id="rId157"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11. Услуги по продвижению товаров, услуги по подготовке, обработке, упаковке этих товаров, </w:t>
      </w:r>
      <w:r>
        <w:rPr>
          <w:sz w:val="20"/>
        </w:rPr>
        <w:t xml:space="preserve">иные</w:t>
      </w:r>
      <w:r>
        <w:rPr>
          <w:sz w:val="20"/>
        </w:rPr>
        <w:t xml:space="preserve">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pPr>
        <w:pStyle w:val="0"/>
        <w:jc w:val="both"/>
      </w:pPr>
      <w:r>
        <w:rPr>
          <w:sz w:val="20"/>
        </w:rPr>
        <w:t xml:space="preserve">(в ред. Федерального </w:t>
      </w:r>
      <w:hyperlink w:history="0" r:id="rId15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pPr>
        <w:pStyle w:val="0"/>
        <w:jc w:val="both"/>
      </w:pPr>
      <w:r>
        <w:rPr>
          <w:sz w:val="20"/>
        </w:rPr>
        <w:t xml:space="preserve">(часть 12 в ред. Федерального </w:t>
      </w:r>
      <w:hyperlink w:history="0" r:id="rId159"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Условия договоров поставки, заключенных до 01.09.2025, должны быть приведены в соответствие с п. 12.1 ст. 9 до 01.03.2026. С 01.03.2026 условия, противоречащие указанному пункту, признаются недействительными (</w:t>
            </w:r>
            <w:r>
              <w:rPr>
                <w:sz w:val="20"/>
                <w:color w:val="392c69"/>
              </w:rPr>
              <w:t xml:space="preserve">ФЗ</w:t>
            </w:r>
            <w:r>
              <w:rPr>
                <w:sz w:val="20"/>
                <w:color w:val="392c69"/>
              </w:rPr>
              <w:t xml:space="preserve"> от 23.05.2025 N 120-ФЗ).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 Включение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в договор поставки продовольственных товаров условий об ответственности хозяйствующего субъекта, осуществляющего поставки продовольственных товаров в торговые сети, за полное или частичное неосуществление поставок продовольственных товаров в торговые сети в количестве, превышающем количество, согласованное сторонами такого договора, либо исполнение (реализация) такого договора в соответствующей части не допускается.</w:t>
      </w:r>
    </w:p>
    <w:p>
      <w:pPr>
        <w:pStyle w:val="0"/>
        <w:jc w:val="both"/>
      </w:pPr>
      <w:r>
        <w:rPr>
          <w:sz w:val="20"/>
        </w:rPr>
        <w:t xml:space="preserve">(часть 12.1 введена Федеральным </w:t>
      </w:r>
      <w:hyperlink w:history="0" r:id="rId160" w:tooltip="Федеральный закон от 23.05.2025 N 120-ФЗ &quot;О внесении изменения в статью 9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23.05.2025 N 120-ФЗ)</w:t>
      </w:r>
    </w:p>
    <w:p>
      <w:pPr>
        <w:pStyle w:val="0"/>
        <w:spacing w:before="200" w:lineRule="auto"/>
        <w:ind w:firstLine="540"/>
        <w:jc w:val="both"/>
      </w:pPr>
      <w:r>
        <w:rPr>
          <w:sz w:val="20"/>
        </w:rPr>
        <w:t xml:space="preserve">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00" w:lineRule="auto"/>
        <w:ind w:firstLine="540"/>
        <w:jc w:val="both"/>
      </w:pPr>
      <w:r>
        <w:rPr>
          <w:sz w:val="20"/>
        </w:rPr>
        <w:t xml:space="preserve">1) взимание платы либо внесение платы за право поставок продовольственных товаров в функционирующие или открываемые торговые объекты;</w:t>
      </w:r>
    </w:p>
    <w:p>
      <w:pPr>
        <w:pStyle w:val="0"/>
        <w:spacing w:before="200" w:lineRule="auto"/>
        <w:ind w:firstLine="540"/>
        <w:jc w:val="both"/>
      </w:pPr>
      <w:r>
        <w:rPr>
          <w:sz w:val="20"/>
        </w:rPr>
        <w:t xml:space="preserve">2) взимание платы либо внесение платы за изменение ассортимента продовольственных товаров;</w:t>
      </w:r>
    </w:p>
    <w:p>
      <w:pPr>
        <w:pStyle w:val="0"/>
        <w:spacing w:before="200" w:lineRule="auto"/>
        <w:ind w:firstLine="540"/>
        <w:jc w:val="both"/>
      </w:pPr>
      <w:r>
        <w:rPr>
          <w:sz w:val="20"/>
        </w:rPr>
        <w:t xml:space="preserve">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pPr>
        <w:pStyle w:val="0"/>
        <w:spacing w:before="200" w:lineRule="auto"/>
        <w:ind w:firstLine="540"/>
        <w:jc w:val="both"/>
      </w:pPr>
      <w:r>
        <w:rPr>
          <w:sz w:val="20"/>
        </w:rPr>
        <w:t xml:space="preserve">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pPr>
        <w:pStyle w:val="0"/>
        <w:spacing w:before="200" w:lineRule="auto"/>
        <w:ind w:firstLine="540"/>
        <w:jc w:val="both"/>
      </w:pPr>
      <w:r>
        <w:rPr>
          <w:sz w:val="20"/>
        </w:rPr>
        <w:t xml:space="preserve">5) возмещение расходов, связанных с утилизацией или уничтожением непроданных продовольственных товаров.</w:t>
      </w:r>
    </w:p>
    <w:p>
      <w:pPr>
        <w:pStyle w:val="0"/>
        <w:jc w:val="both"/>
      </w:pPr>
      <w:r>
        <w:rPr>
          <w:sz w:val="20"/>
        </w:rPr>
        <w:t xml:space="preserve">(п. 5 введен Федеральным </w:t>
      </w:r>
      <w:hyperlink w:history="0" r:id="rId161"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28.11.2018 N 446-ФЗ)</w:t>
      </w:r>
    </w:p>
    <w:p>
      <w:pPr>
        <w:pStyle w:val="0"/>
        <w:jc w:val="both"/>
      </w:pPr>
      <w:r>
        <w:rPr>
          <w:sz w:val="20"/>
        </w:rPr>
        <w:t xml:space="preserve">(часть 13 введена Федеральным </w:t>
      </w:r>
      <w:hyperlink w:history="0" r:id="rId162"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spacing w:before="200" w:lineRule="auto"/>
        <w:ind w:firstLine="540"/>
        <w:jc w:val="both"/>
      </w:pPr>
      <w:r>
        <w:rPr>
          <w:sz w:val="20"/>
        </w:rP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w:history="0" r:id="rId163"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законом</w:t>
        </w:r>
      </w:hyperlink>
      <w:r>
        <w:rPr>
          <w:sz w:val="20"/>
        </w:rPr>
        <w:t xml:space="preserve"> "О защите конкуренции".</w:t>
      </w:r>
    </w:p>
    <w:p>
      <w:pPr>
        <w:pStyle w:val="0"/>
        <w:jc w:val="both"/>
      </w:pPr>
      <w:r>
        <w:rPr>
          <w:sz w:val="20"/>
        </w:rPr>
        <w:t xml:space="preserve">(часть 14 введена Федеральным </w:t>
      </w:r>
      <w:hyperlink w:history="0" r:id="rId16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ind w:firstLine="540"/>
        <w:jc w:val="both"/>
      </w:pPr>
      <w:r>
        <w:rPr>
          <w:sz w:val="20"/>
        </w:rPr>
      </w:r>
    </w:p>
    <w:p>
      <w:pPr>
        <w:pStyle w:val="2"/>
        <w:outlineLvl w:val="1"/>
        <w:ind w:firstLine="540"/>
        <w:jc w:val="both"/>
      </w:pPr>
      <w:r>
        <w:rPr>
          <w:sz w:val="20"/>
        </w:rPr>
        <w:t xml:space="preserve">Статья 10. Особенности размещения нестационарных торговых объектов</w:t>
      </w:r>
    </w:p>
    <w:p>
      <w:pPr>
        <w:pStyle w:val="0"/>
        <w:ind w:firstLine="540"/>
        <w:jc w:val="both"/>
      </w:pPr>
      <w:r>
        <w:rPr>
          <w:sz w:val="20"/>
        </w:rPr>
      </w:r>
    </w:p>
    <w:bookmarkStart w:id="274" w:name="P274"/>
    <w:bookmarkEnd w:id="274"/>
    <w:p>
      <w:pPr>
        <w:pStyle w:val="0"/>
        <w:ind w:firstLine="540"/>
        <w:jc w:val="both"/>
      </w:pPr>
      <w:r>
        <w:rPr>
          <w:sz w:val="20"/>
        </w:rPr>
        <w:t xml:space="preserve">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2. </w:t>
      </w:r>
      <w:hyperlink w:history="0" r:id="rId165" w:tooltip="Постановление Правительства РФ от 29.09.2010 N 772 (ред. от 02.09.202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 {КонсультантПлюс}">
        <w:r>
          <w:rPr>
            <w:sz w:val="20"/>
            <w:color w:val="0000ff"/>
          </w:rPr>
          <w:t xml:space="preserve">Порядок</w:t>
        </w:r>
      </w:hyperlink>
      <w:r>
        <w:rPr>
          <w:sz w:val="20"/>
        </w:rPr>
        <w:t xml:space="preserve"> включения в схему размещения, указанную в </w:t>
      </w:r>
      <w:hyperlink w:history="0" w:anchor="P274" w:tooltip="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r>
          <w:rPr>
            <w:sz w:val="20"/>
            <w:color w:val="0000ff"/>
          </w:rPr>
          <w:t xml:space="preserve">части 1</w:t>
        </w:r>
      </w:hyperlink>
      <w:r>
        <w:rPr>
          <w:sz w:val="20"/>
        </w:rP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pPr>
        <w:pStyle w:val="0"/>
        <w:spacing w:before="200" w:lineRule="auto"/>
        <w:ind w:firstLine="540"/>
        <w:jc w:val="both"/>
      </w:pPr>
      <w:r>
        <w:rPr>
          <w:sz w:val="20"/>
        </w:rPr>
        <w:t xml:space="preserve">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10 </w:t>
            </w:r>
            <w:hyperlink w:history="0" w:anchor="P492" w:tooltip="6. Положение части 4 статьи 10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quot;Налог на профессиональный доход&quot;, в течение срока проведени...">
              <w:r>
                <w:rPr>
                  <w:sz w:val="20"/>
                  <w:color w:val="0000ff"/>
                </w:rPr>
                <w:t xml:space="preserve">применяется</w:t>
              </w:r>
            </w:hyperlink>
            <w:r>
              <w:rPr>
                <w:sz w:val="20"/>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 w:name="P279"/>
    <w:bookmarkEnd w:id="279"/>
    <w:p>
      <w:pPr>
        <w:pStyle w:val="0"/>
        <w:spacing w:before="260" w:lineRule="auto"/>
        <w:ind w:firstLine="540"/>
        <w:jc w:val="both"/>
      </w:pPr>
      <w:r>
        <w:rPr>
          <w:sz w:val="20"/>
        </w:rPr>
        <w:t xml:space="preserve">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pPr>
        <w:pStyle w:val="0"/>
        <w:spacing w:before="200" w:lineRule="auto"/>
        <w:ind w:firstLine="540"/>
        <w:jc w:val="both"/>
      </w:pPr>
      <w:r>
        <w:rPr>
          <w:sz w:val="20"/>
        </w:rPr>
        <w:t xml:space="preserve">5. Схема размещения нестационарных торговых объектов и вносимые в нее изменения подлежат опубликованию в </w:t>
      </w:r>
      <w:r>
        <w:rPr>
          <w:sz w:val="20"/>
        </w:rPr>
        <w:t xml:space="preserve">порядке</w:t>
      </w:r>
      <w:r>
        <w:rPr>
          <w:sz w:val="20"/>
        </w:rPr>
        <w:t xml:space="preserve">,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pPr>
        <w:pStyle w:val="0"/>
        <w:spacing w:before="200" w:lineRule="auto"/>
        <w:ind w:firstLine="540"/>
        <w:jc w:val="both"/>
      </w:pPr>
      <w:r>
        <w:rPr>
          <w:sz w:val="20"/>
        </w:rPr>
        <w:t xml:space="preserve">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10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11. Требования к организации ярмарок и продажи товаров (выполнения работ, оказания услуг) на них</w:t>
      </w:r>
    </w:p>
    <w:p>
      <w:pPr>
        <w:pStyle w:val="0"/>
        <w:jc w:val="both"/>
      </w:pPr>
      <w:r>
        <w:rPr>
          <w:sz w:val="20"/>
        </w:rPr>
        <w:t xml:space="preserve">(в ред. Федерального </w:t>
      </w:r>
      <w:hyperlink w:history="0" r:id="rId166"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ind w:firstLine="540"/>
        <w:jc w:val="both"/>
      </w:pPr>
      <w:r>
        <w:rPr>
          <w:sz w:val="20"/>
        </w:rPr>
      </w:r>
    </w:p>
    <w:p>
      <w:pPr>
        <w:pStyle w:val="0"/>
        <w:ind w:firstLine="540"/>
        <w:jc w:val="both"/>
      </w:pPr>
      <w:r>
        <w:rPr>
          <w:sz w:val="20"/>
        </w:rPr>
        <w:t xml:space="preserve">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pPr>
        <w:pStyle w:val="0"/>
        <w:jc w:val="both"/>
      </w:pPr>
      <w:r>
        <w:rPr>
          <w:sz w:val="20"/>
        </w:rPr>
        <w:t xml:space="preserve">(в ред. Федерального </w:t>
      </w:r>
      <w:hyperlink w:history="0" r:id="rId167"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pPr>
        <w:pStyle w:val="0"/>
        <w:jc w:val="both"/>
      </w:pPr>
      <w:r>
        <w:rPr>
          <w:sz w:val="20"/>
        </w:rPr>
        <w:t xml:space="preserve">(в ред. Федерального </w:t>
      </w:r>
      <w:hyperlink w:history="0" r:id="rId168"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pPr>
        <w:pStyle w:val="0"/>
        <w:jc w:val="both"/>
      </w:pPr>
      <w:r>
        <w:rPr>
          <w:sz w:val="20"/>
        </w:rPr>
        <w:t xml:space="preserve">(в ред. Федерального </w:t>
      </w:r>
      <w:hyperlink w:history="0" r:id="rId169"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садоводство и огородничество для собственных нужд).</w:t>
      </w:r>
    </w:p>
    <w:p>
      <w:pPr>
        <w:pStyle w:val="0"/>
        <w:jc w:val="both"/>
      </w:pPr>
      <w:r>
        <w:rPr>
          <w:sz w:val="20"/>
        </w:rPr>
        <w:t xml:space="preserve">(в ред. Федеральных законов от 23.12.2010 </w:t>
      </w:r>
      <w:hyperlink w:history="0" r:id="rId170"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N 369-ФЗ</w:t>
        </w:r>
      </w:hyperlink>
      <w:r>
        <w:rPr>
          <w:sz w:val="20"/>
        </w:rPr>
        <w:t xml:space="preserve">, от 28.12.2013 </w:t>
      </w:r>
      <w:hyperlink w:history="0" r:id="rId171"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17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pPr>
        <w:pStyle w:val="0"/>
        <w:jc w:val="both"/>
      </w:pPr>
      <w:r>
        <w:rPr>
          <w:sz w:val="20"/>
        </w:rPr>
        <w:t xml:space="preserve">(в ред. Федерального </w:t>
      </w:r>
      <w:hyperlink w:history="0" r:id="rId173"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w:history="0" r:id="rId174" w:tooltip="Закон РФ от 07.02.1992 N 2300-1 (ред. от 07.07.2025) &quot;О защите прав потребителей&quot; {КонсультантПлюс}">
        <w:r>
          <w:rPr>
            <w:sz w:val="20"/>
            <w:color w:val="0000ff"/>
          </w:rPr>
          <w:t xml:space="preserve">законодательством</w:t>
        </w:r>
      </w:hyperlink>
      <w:r>
        <w:rPr>
          <w:sz w:val="20"/>
        </w:rPr>
        <w:t xml:space="preserve"> Российской Федерации о защите прав потребителей, </w:t>
      </w:r>
      <w:hyperlink w:history="0" r:id="rId17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в области обеспечения санитарно-эпидемиологического благополучия населения, </w:t>
      </w:r>
      <w:hyperlink w:history="0" r:id="rId176" w:tooltip="Федеральный закон от 21.12.1994 N 69-ФЗ (ред. от 07.07.2025) &quot;О пожарной безопасности&quot; {КонсультантПлюс}">
        <w:r>
          <w:rPr>
            <w:sz w:val="20"/>
            <w:color w:val="0000ff"/>
          </w:rPr>
          <w:t xml:space="preserve">законодательством</w:t>
        </w:r>
      </w:hyperlink>
      <w:r>
        <w:rPr>
          <w:sz w:val="20"/>
        </w:rPr>
        <w:t xml:space="preserve"> Российской Федерации о пожарной безопасности, </w:t>
      </w:r>
      <w:hyperlink w:history="0" r:id="rId177" w:tooltip="Федеральный закон от 10.01.2002 N 7-ФЗ (ред. от 26.12.2024) &quot;Об охране окружающей среды&quot; {КонсультантПлюс}">
        <w:r>
          <w:rPr>
            <w:sz w:val="20"/>
            <w:color w:val="0000ff"/>
          </w:rPr>
          <w:t xml:space="preserve">законодательством</w:t>
        </w:r>
      </w:hyperlink>
      <w:r>
        <w:rPr>
          <w:sz w:val="20"/>
        </w:rPr>
        <w:t xml:space="preserve"> в области охраны окружающей среды, и других установленных федеральными законами требований.</w:t>
      </w:r>
    </w:p>
    <w:p>
      <w:pPr>
        <w:pStyle w:val="0"/>
        <w:jc w:val="both"/>
      </w:pPr>
      <w:r>
        <w:rPr>
          <w:sz w:val="20"/>
        </w:rPr>
        <w:t xml:space="preserve">(часть 6 в ред. Федерального </w:t>
      </w:r>
      <w:hyperlink w:history="0" r:id="rId178"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гл. 2 дополняется ст. 11.1 (</w:t>
            </w:r>
            <w:hyperlink w:history="0" r:id="rId17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pPr>
        <w:pStyle w:val="0"/>
        <w:ind w:firstLine="540"/>
        <w:jc w:val="both"/>
      </w:pPr>
      <w:r>
        <w:rPr>
          <w:sz w:val="20"/>
        </w:rPr>
      </w:r>
    </w:p>
    <w:bookmarkStart w:id="306" w:name="P306"/>
    <w:bookmarkEnd w:id="306"/>
    <w:p>
      <w:pPr>
        <w:pStyle w:val="0"/>
        <w:ind w:firstLine="540"/>
        <w:jc w:val="both"/>
      </w:pPr>
      <w:r>
        <w:rPr>
          <w:sz w:val="20"/>
        </w:rPr>
        <w:t xml:space="preserve">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pPr>
        <w:pStyle w:val="0"/>
        <w:spacing w:before="200" w:lineRule="auto"/>
        <w:ind w:firstLine="540"/>
        <w:jc w:val="both"/>
      </w:pPr>
      <w:r>
        <w:rPr>
          <w:sz w:val="20"/>
        </w:rPr>
        <w:t xml:space="preserve">2. Указанные в </w:t>
      </w:r>
      <w:hyperlink w:history="0" w:anchor="P306" w:tooltip="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
        <w:r>
          <w:rPr>
            <w:sz w:val="20"/>
            <w:color w:val="0000ff"/>
          </w:rPr>
          <w:t xml:space="preserve">части 1</w:t>
        </w:r>
      </w:hyperlink>
      <w:r>
        <w:rPr>
          <w:sz w:val="20"/>
        </w:rPr>
        <w:t xml:space="preserve"> настоящей статьи соглашения заключаются в соответствии с требованиями антимонопольного </w:t>
      </w:r>
      <w:r>
        <w:rPr>
          <w:sz w:val="20"/>
        </w:rPr>
        <w:t xml:space="preserve">законодательства</w:t>
      </w:r>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настоящий Закон дополняется гл. 2.1 (</w:t>
            </w:r>
            <w:hyperlink w:history="0" r:id="rId180"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31.07.2025 N 351-ФЗ). См. будущую </w:t>
            </w:r>
            <w:hyperlink w:history="0" r:id="rId18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11" w:name="P311"/>
    <w:bookmarkEnd w:id="311"/>
    <w:p>
      <w:pPr>
        <w:pStyle w:val="2"/>
        <w:outlineLvl w:val="0"/>
        <w:jc w:val="center"/>
      </w:pPr>
      <w:r>
        <w:rPr>
          <w:sz w:val="20"/>
        </w:rPr>
        <w:t xml:space="preserve">Глава 3. АНТИМОНОПОЛЬНОЕ РЕГУЛИРОВАНИЕ, ГОСУДАРСТВЕННЫЙ</w:t>
      </w:r>
    </w:p>
    <w:p>
      <w:pPr>
        <w:pStyle w:val="2"/>
        <w:jc w:val="center"/>
      </w:pPr>
      <w:r>
        <w:rPr>
          <w:sz w:val="20"/>
        </w:rPr>
        <w:t xml:space="preserve">КОНТРОЛЬ (НАДЗОР) ЗА СОБЛЮДЕНИЕМ ТРЕБОВАНИЙ НАСТОЯЩЕГО</w:t>
      </w:r>
    </w:p>
    <w:p>
      <w:pPr>
        <w:pStyle w:val="2"/>
        <w:jc w:val="center"/>
      </w:pPr>
      <w:r>
        <w:rPr>
          <w:sz w:val="20"/>
        </w:rPr>
        <w:t xml:space="preserve">ФЕДЕРАЛЬНОГО ЗАКОНА</w:t>
      </w:r>
    </w:p>
    <w:p>
      <w:pPr>
        <w:pStyle w:val="0"/>
        <w:jc w:val="center"/>
      </w:pPr>
      <w:r>
        <w:rPr>
          <w:sz w:val="20"/>
        </w:rPr>
        <w:t xml:space="preserve">(в ред. Федерального </w:t>
      </w:r>
      <w:hyperlink w:history="0" r:id="rId1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history="0" w:anchor="P55"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0"/>
                  <w:color w:val="0000ff"/>
                </w:rPr>
                <w:t xml:space="preserve">N 381-ФЗ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260" w:lineRule="auto"/>
        <w:outlineLvl w:val="1"/>
        <w:ind w:firstLine="540"/>
        <w:jc w:val="both"/>
      </w:pPr>
      <w:r>
        <w:rPr>
          <w:sz w:val="20"/>
        </w:rPr>
        <w:t xml:space="preserve">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pPr>
        <w:pStyle w:val="0"/>
        <w:ind w:firstLine="540"/>
        <w:jc w:val="both"/>
      </w:pPr>
      <w:r>
        <w:rPr>
          <w:sz w:val="20"/>
        </w:rPr>
      </w:r>
    </w:p>
    <w:bookmarkStart w:id="320" w:name="P320"/>
    <w:bookmarkEnd w:id="320"/>
    <w:p>
      <w:pPr>
        <w:pStyle w:val="0"/>
        <w:ind w:firstLine="540"/>
        <w:jc w:val="both"/>
      </w:pPr>
      <w:r>
        <w:rPr>
          <w:sz w:val="20"/>
        </w:rPr>
        <w:t xml:space="preserve">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00" w:lineRule="auto"/>
        <w:ind w:firstLine="540"/>
        <w:jc w:val="both"/>
      </w:pPr>
      <w:r>
        <w:rPr>
          <w:sz w:val="20"/>
        </w:rPr>
        <w:t xml:space="preserve">1) создавать </w:t>
      </w:r>
      <w:hyperlink w:history="0" r:id="rId183"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дискриминационные условия</w:t>
        </w:r>
      </w:hyperlink>
      <w:r>
        <w:rPr>
          <w:sz w:val="20"/>
        </w:rPr>
        <w:t xml:space="preserve">, определяемые в соответствии с Федеральным </w:t>
      </w:r>
      <w:hyperlink w:history="0" r:id="rId184"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законом</w:t>
        </w:r>
      </w:hyperlink>
      <w:r>
        <w:rPr>
          <w:sz w:val="20"/>
        </w:rPr>
        <w:t xml:space="preserve"> "О защите конкуренции";</w:t>
      </w:r>
    </w:p>
    <w:p>
      <w:pPr>
        <w:pStyle w:val="0"/>
        <w:spacing w:before="200" w:lineRule="auto"/>
        <w:ind w:firstLine="540"/>
        <w:jc w:val="both"/>
      </w:pPr>
      <w:r>
        <w:rPr>
          <w:sz w:val="20"/>
        </w:rPr>
        <w:t xml:space="preserve">2) создавать препятствия для доступа на товарный рынок или выхода из товарного рынка других хозяйствующих субъектов;</w:t>
      </w:r>
    </w:p>
    <w:p>
      <w:pPr>
        <w:pStyle w:val="0"/>
        <w:spacing w:before="200" w:lineRule="auto"/>
        <w:ind w:firstLine="540"/>
        <w:jc w:val="both"/>
      </w:pPr>
      <w:r>
        <w:rPr>
          <w:sz w:val="20"/>
        </w:rPr>
        <w:t xml:space="preserve">3) нарушать установленный нормативными правовыми актами порядок ценообразования;</w:t>
      </w:r>
    </w:p>
    <w:bookmarkStart w:id="324" w:name="P324"/>
    <w:bookmarkEnd w:id="324"/>
    <w:p>
      <w:pPr>
        <w:pStyle w:val="0"/>
        <w:spacing w:before="200" w:lineRule="auto"/>
        <w:ind w:firstLine="540"/>
        <w:jc w:val="both"/>
      </w:pPr>
      <w:r>
        <w:rPr>
          <w:sz w:val="20"/>
        </w:rPr>
        <w:t xml:space="preserve">4) </w:t>
      </w:r>
      <w:hyperlink w:history="0" r:id="rId185"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навязывать</w:t>
        </w:r>
      </w:hyperlink>
      <w:r>
        <w:rPr>
          <w:sz w:val="20"/>
        </w:rPr>
        <w:t xml:space="preserve"> контрагенту:</w:t>
      </w:r>
    </w:p>
    <w:bookmarkStart w:id="325" w:name="P325"/>
    <w:bookmarkEnd w:id="325"/>
    <w:p>
      <w:pPr>
        <w:pStyle w:val="0"/>
        <w:spacing w:before="200" w:lineRule="auto"/>
        <w:ind w:firstLine="540"/>
        <w:jc w:val="both"/>
      </w:pPr>
      <w:r>
        <w:rPr>
          <w:sz w:val="20"/>
        </w:rPr>
        <w:t xml:space="preserve">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pPr>
        <w:pStyle w:val="0"/>
        <w:spacing w:before="200" w:lineRule="auto"/>
        <w:ind w:firstLine="540"/>
        <w:jc w:val="both"/>
      </w:pPr>
      <w:r>
        <w:rPr>
          <w:sz w:val="20"/>
        </w:rPr>
        <w:t xml:space="preserve">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pPr>
        <w:pStyle w:val="0"/>
        <w:spacing w:before="200" w:lineRule="auto"/>
        <w:ind w:firstLine="540"/>
        <w:jc w:val="both"/>
      </w:pPr>
      <w:r>
        <w:rPr>
          <w:sz w:val="20"/>
        </w:rPr>
        <w:t xml:space="preserve">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pPr>
        <w:pStyle w:val="0"/>
        <w:spacing w:before="200" w:lineRule="auto"/>
        <w:ind w:firstLine="540"/>
        <w:jc w:val="both"/>
      </w:pPr>
      <w:r>
        <w:rPr>
          <w:sz w:val="20"/>
        </w:rPr>
        <w:t xml:space="preserve">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bookmarkStart w:id="329" w:name="P329"/>
    <w:bookmarkEnd w:id="329"/>
    <w:p>
      <w:pPr>
        <w:pStyle w:val="0"/>
        <w:spacing w:before="200" w:lineRule="auto"/>
        <w:ind w:firstLine="540"/>
        <w:jc w:val="both"/>
      </w:pPr>
      <w:r>
        <w:rPr>
          <w:sz w:val="20"/>
        </w:rPr>
        <w:t xml:space="preserve">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pPr>
        <w:pStyle w:val="0"/>
        <w:jc w:val="both"/>
      </w:pPr>
      <w:r>
        <w:rPr>
          <w:sz w:val="20"/>
        </w:rPr>
        <w:t xml:space="preserve">(пп. "д" в ред. Федерального </w:t>
      </w:r>
      <w:hyperlink w:history="0" r:id="rId186"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28.11.2018 N 446-ФЗ)</w:t>
      </w:r>
    </w:p>
    <w:p>
      <w:pPr>
        <w:pStyle w:val="0"/>
        <w:spacing w:before="200" w:lineRule="auto"/>
        <w:ind w:firstLine="540"/>
        <w:jc w:val="both"/>
      </w:pPr>
      <w:r>
        <w:rPr>
          <w:sz w:val="20"/>
        </w:rPr>
        <w:t xml:space="preserve">е) иные условия, не относящиеся к предмету договора и (или) содержащие существенные признаки условий, предусмотренных </w:t>
      </w:r>
      <w:hyperlink w:history="0" w:anchor="P325" w:tooltip="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
        <w:r>
          <w:rPr>
            <w:sz w:val="20"/>
            <w:color w:val="0000ff"/>
          </w:rPr>
          <w:t xml:space="preserve">подпунктами "а"</w:t>
        </w:r>
      </w:hyperlink>
      <w:r>
        <w:rPr>
          <w:sz w:val="20"/>
        </w:rPr>
        <w:t xml:space="preserve"> - </w:t>
      </w:r>
      <w:hyperlink w:history="0" w:anchor="P329"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0"/>
            <w:color w:val="0000ff"/>
          </w:rPr>
          <w:t xml:space="preserve">"д"</w:t>
        </w:r>
      </w:hyperlink>
      <w:r>
        <w:rPr>
          <w:sz w:val="20"/>
        </w:rPr>
        <w:t xml:space="preserve"> настоящего пункта;</w:t>
      </w:r>
    </w:p>
    <w:p>
      <w:pPr>
        <w:pStyle w:val="0"/>
        <w:spacing w:before="200" w:lineRule="auto"/>
        <w:ind w:firstLine="540"/>
        <w:jc w:val="both"/>
      </w:pPr>
      <w:r>
        <w:rPr>
          <w:sz w:val="20"/>
        </w:rP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w:history="0" r:id="rId187"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законом</w:t>
        </w:r>
      </w:hyperlink>
      <w:r>
        <w:rPr>
          <w:sz w:val="20"/>
        </w:rP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bookmarkStart w:id="333" w:name="P333"/>
    <w:bookmarkEnd w:id="333"/>
    <w:p>
      <w:pPr>
        <w:pStyle w:val="0"/>
        <w:spacing w:before="200" w:lineRule="auto"/>
        <w:ind w:firstLine="540"/>
        <w:jc w:val="both"/>
      </w:pPr>
      <w:r>
        <w:rPr>
          <w:sz w:val="20"/>
        </w:rPr>
        <w:t xml:space="preserve">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pPr>
        <w:pStyle w:val="0"/>
        <w:jc w:val="both"/>
      </w:pPr>
      <w:r>
        <w:rPr>
          <w:sz w:val="20"/>
        </w:rPr>
        <w:t xml:space="preserve">(п. 6 введен Федеральным </w:t>
      </w:r>
      <w:hyperlink w:history="0" r:id="rId188"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28.11.2018 N 446-ФЗ)</w:t>
      </w:r>
    </w:p>
    <w:p>
      <w:pPr>
        <w:pStyle w:val="0"/>
        <w:jc w:val="both"/>
      </w:pPr>
      <w:r>
        <w:rPr>
          <w:sz w:val="20"/>
        </w:rPr>
        <w:t xml:space="preserve">(часть 1 в ред. Федерального </w:t>
      </w:r>
      <w:hyperlink w:history="0" r:id="rId189"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2. Хозяйствующий субъект вправе представить доказательства того, что его действия (бездействие), указанные в </w:t>
      </w:r>
      <w:hyperlink w:history="0" w:anchor="P320" w:tooltip="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
        <w:r>
          <w:rPr>
            <w:sz w:val="20"/>
            <w:color w:val="0000ff"/>
          </w:rPr>
          <w:t xml:space="preserve">части 1</w:t>
        </w:r>
      </w:hyperlink>
      <w:r>
        <w:rPr>
          <w:sz w:val="20"/>
        </w:rPr>
        <w:t xml:space="preserve"> настоящей статьи (за исключением действий, указанных в </w:t>
      </w:r>
      <w:hyperlink w:history="0" w:anchor="P324" w:tooltip="4) навязывать контрагенту:">
        <w:r>
          <w:rPr>
            <w:sz w:val="20"/>
            <w:color w:val="0000ff"/>
          </w:rPr>
          <w:t xml:space="preserve">пункте 4 части 1</w:t>
        </w:r>
      </w:hyperlink>
      <w:r>
        <w:rPr>
          <w:sz w:val="20"/>
        </w:rPr>
        <w:t xml:space="preserve"> настоящей статьи), могут быть признаны допустимыми в соответствии с требованиями </w:t>
      </w:r>
      <w:hyperlink w:history="0" r:id="rId190"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части 1 статьи 13</w:t>
        </w:r>
      </w:hyperlink>
      <w:r>
        <w:rPr>
          <w:sz w:val="20"/>
        </w:rPr>
        <w:t xml:space="preserve"> Федерального закона "О защите конкуренции".</w:t>
      </w:r>
    </w:p>
    <w:p>
      <w:pPr>
        <w:pStyle w:val="0"/>
        <w:jc w:val="both"/>
      </w:pPr>
      <w:r>
        <w:rPr>
          <w:sz w:val="20"/>
        </w:rPr>
        <w:t xml:space="preserve">(в ред. Федерального </w:t>
      </w:r>
      <w:hyperlink w:history="0" r:id="rId19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history="0" w:anchor="P55"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0"/>
                  <w:color w:val="0000ff"/>
                </w:rPr>
                <w:t xml:space="preserve">N 381-ФЗ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1" w:name="P341"/>
    <w:bookmarkEnd w:id="341"/>
    <w:p>
      <w:pPr>
        <w:pStyle w:val="2"/>
        <w:spacing w:before="260" w:lineRule="auto"/>
        <w:outlineLvl w:val="1"/>
        <w:ind w:firstLine="540"/>
        <w:jc w:val="both"/>
      </w:pPr>
      <w:r>
        <w:rPr>
          <w:sz w:val="20"/>
        </w:rPr>
        <w:t xml:space="preserve">Статья 14. </w:t>
      </w:r>
      <w:hyperlink w:history="0" r:id="rId192"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Ограничение приобретения</w:t>
        </w:r>
      </w:hyperlink>
      <w:r>
        <w:rPr>
          <w:sz w:val="20"/>
        </w:rPr>
        <w:t xml:space="preserve">,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pPr>
        <w:pStyle w:val="0"/>
        <w:ind w:firstLine="540"/>
        <w:jc w:val="both"/>
      </w:pPr>
      <w:r>
        <w:rPr>
          <w:sz w:val="20"/>
        </w:rPr>
      </w:r>
    </w:p>
    <w:bookmarkStart w:id="343" w:name="P343"/>
    <w:bookmarkEnd w:id="343"/>
    <w:p>
      <w:pPr>
        <w:pStyle w:val="0"/>
        <w:ind w:firstLine="540"/>
        <w:jc w:val="both"/>
      </w:pPr>
      <w:r>
        <w:rPr>
          <w:sz w:val="20"/>
        </w:rPr>
        <w:t xml:space="preserve">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pPr>
        <w:pStyle w:val="0"/>
        <w:jc w:val="both"/>
      </w:pPr>
      <w:r>
        <w:rPr>
          <w:sz w:val="20"/>
        </w:rPr>
        <w:t xml:space="preserve">(в ред. Федерального </w:t>
      </w:r>
      <w:hyperlink w:history="0" r:id="rId19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Сделка, совершенная с нарушением предусмотренных </w:t>
      </w:r>
      <w:hyperlink w:history="0" w:anchor="P343" w:tooltip="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
        <w:r>
          <w:rPr>
            <w:sz w:val="20"/>
            <w:color w:val="0000ff"/>
          </w:rPr>
          <w:t xml:space="preserve">частью 1</w:t>
        </w:r>
      </w:hyperlink>
      <w:r>
        <w:rPr>
          <w:sz w:val="20"/>
        </w:rP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w:history="0" r:id="rId194"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0"/>
            <w:color w:val="0000ff"/>
          </w:rPr>
          <w:t xml:space="preserve">органом</w:t>
        </w:r>
      </w:hyperlink>
      <w:r>
        <w:rPr>
          <w:sz w:val="20"/>
        </w:rP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ind w:firstLine="540"/>
        <w:jc w:val="both"/>
      </w:pPr>
      <w:r>
        <w:rPr>
          <w:sz w:val="20"/>
        </w:rPr>
      </w:r>
    </w:p>
    <w:bookmarkStart w:id="347" w:name="P347"/>
    <w:bookmarkEnd w:id="347"/>
    <w:p>
      <w:pPr>
        <w:pStyle w:val="2"/>
        <w:outlineLvl w:val="1"/>
        <w:ind w:firstLine="540"/>
        <w:jc w:val="both"/>
      </w:pPr>
      <w:r>
        <w:rPr>
          <w:sz w:val="20"/>
        </w:rPr>
        <w:t xml:space="preserve">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pPr>
        <w:pStyle w:val="0"/>
        <w:ind w:firstLine="540"/>
        <w:jc w:val="both"/>
      </w:pPr>
      <w:r>
        <w:rPr>
          <w:sz w:val="20"/>
        </w:rPr>
      </w:r>
    </w:p>
    <w:p>
      <w:pPr>
        <w:pStyle w:val="0"/>
        <w:ind w:firstLine="540"/>
        <w:jc w:val="both"/>
      </w:pPr>
      <w:r>
        <w:rPr>
          <w:sz w:val="20"/>
        </w:rPr>
        <w:t xml:space="preserve">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pPr>
        <w:pStyle w:val="0"/>
        <w:spacing w:before="200" w:lineRule="auto"/>
        <w:ind w:firstLine="540"/>
        <w:jc w:val="both"/>
      </w:pPr>
      <w:r>
        <w:rPr>
          <w:sz w:val="20"/>
        </w:rPr>
        <w:t xml:space="preserve">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pPr>
        <w:pStyle w:val="0"/>
        <w:spacing w:before="200" w:lineRule="auto"/>
        <w:ind w:firstLine="540"/>
        <w:jc w:val="both"/>
      </w:pPr>
      <w:r>
        <w:rPr>
          <w:sz w:val="20"/>
        </w:rPr>
        <w:t xml:space="preserve">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pPr>
        <w:pStyle w:val="0"/>
        <w:spacing w:before="200" w:lineRule="auto"/>
        <w:ind w:firstLine="540"/>
        <w:jc w:val="both"/>
      </w:pPr>
      <w:r>
        <w:rPr>
          <w:sz w:val="20"/>
        </w:rP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pPr>
        <w:pStyle w:val="0"/>
        <w:spacing w:before="200" w:lineRule="auto"/>
        <w:ind w:firstLine="540"/>
        <w:jc w:val="both"/>
      </w:pPr>
      <w:r>
        <w:rPr>
          <w:sz w:val="20"/>
        </w:rPr>
        <w:t xml:space="preserve">4) принятие иных нормативных правовых актов, решений, предусматривающих:</w:t>
      </w:r>
    </w:p>
    <w:p>
      <w:pPr>
        <w:pStyle w:val="0"/>
        <w:spacing w:before="200" w:lineRule="auto"/>
        <w:ind w:firstLine="540"/>
        <w:jc w:val="both"/>
      </w:pPr>
      <w:r>
        <w:rPr>
          <w:sz w:val="20"/>
        </w:rPr>
        <w:t xml:space="preserve">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pPr>
        <w:pStyle w:val="0"/>
        <w:spacing w:before="200" w:lineRule="auto"/>
        <w:ind w:firstLine="540"/>
        <w:jc w:val="both"/>
      </w:pPr>
      <w:r>
        <w:rPr>
          <w:sz w:val="20"/>
        </w:rPr>
        <w:t xml:space="preserve">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pPr>
        <w:pStyle w:val="0"/>
        <w:spacing w:before="200" w:lineRule="auto"/>
        <w:ind w:firstLine="540"/>
        <w:jc w:val="both"/>
      </w:pPr>
      <w:r>
        <w:rPr>
          <w:sz w:val="20"/>
        </w:rPr>
        <w:t xml:space="preserve">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pPr>
        <w:pStyle w:val="0"/>
        <w:spacing w:before="200" w:lineRule="auto"/>
        <w:ind w:firstLine="540"/>
        <w:jc w:val="both"/>
      </w:pPr>
      <w:r>
        <w:rPr>
          <w:sz w:val="20"/>
        </w:rPr>
        <w:t xml:space="preserve">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pPr>
        <w:pStyle w:val="0"/>
        <w:spacing w:before="200" w:lineRule="auto"/>
        <w:ind w:firstLine="540"/>
        <w:jc w:val="both"/>
      </w:pPr>
      <w:r>
        <w:rPr>
          <w:sz w:val="20"/>
        </w:rPr>
        <w:t xml:space="preserve">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pPr>
        <w:pStyle w:val="0"/>
        <w:ind w:firstLine="540"/>
        <w:jc w:val="both"/>
      </w:pPr>
      <w:r>
        <w:rPr>
          <w:sz w:val="20"/>
        </w:rPr>
      </w:r>
    </w:p>
    <w:p>
      <w:pPr>
        <w:pStyle w:val="2"/>
        <w:outlineLvl w:val="1"/>
        <w:ind w:firstLine="540"/>
        <w:jc w:val="both"/>
      </w:pPr>
      <w:r>
        <w:rPr>
          <w:sz w:val="20"/>
        </w:rPr>
        <w:t xml:space="preserve">Статья 16. Государственный контроль (надзор) за соблюдением требований настоящего Федерального закона</w:t>
      </w:r>
    </w:p>
    <w:p>
      <w:pPr>
        <w:pStyle w:val="0"/>
        <w:jc w:val="both"/>
      </w:pPr>
      <w:r>
        <w:rPr>
          <w:sz w:val="20"/>
        </w:rPr>
        <w:t xml:space="preserve">(в ред. Федерального </w:t>
      </w:r>
      <w:hyperlink w:history="0"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Утратил силу с 1 июля 2021 года. - Федеральный </w:t>
      </w:r>
      <w:hyperlink w:history="0" r:id="rId1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Государственный контроль (надзор) за соблюдением правил и требований, предусмотренных </w:t>
      </w:r>
      <w:hyperlink w:history="0" w:anchor="P224"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0"/>
            <w:color w:val="0000ff"/>
          </w:rPr>
          <w:t xml:space="preserve">статьями 9</w:t>
        </w:r>
      </w:hyperlink>
      <w:r>
        <w:rPr>
          <w:sz w:val="20"/>
        </w:rPr>
        <w:t xml:space="preserve">,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0"/>
            <w:color w:val="0000ff"/>
          </w:rPr>
          <w:t xml:space="preserve">13</w:t>
        </w:r>
      </w:hyperlink>
      <w:r>
        <w:rPr>
          <w:sz w:val="20"/>
        </w:rPr>
        <w:t xml:space="preserve"> - </w:t>
      </w:r>
      <w:hyperlink w:history="0" w:anchor="P347"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0"/>
            <w:color w:val="0000ff"/>
          </w:rPr>
          <w:t xml:space="preserve">15</w:t>
        </w:r>
      </w:hyperlink>
      <w:r>
        <w:rPr>
          <w:sz w:val="20"/>
        </w:rP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w:history="0" r:id="rId197"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 в ред. Федерального </w:t>
      </w:r>
      <w:hyperlink w:history="0" r:id="rId19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3. Федеральный </w:t>
      </w:r>
      <w:hyperlink w:history="0" r:id="rId199"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0"/>
            <w:color w:val="0000ff"/>
          </w:rPr>
          <w:t xml:space="preserve">орган</w:t>
        </w:r>
      </w:hyperlink>
      <w:r>
        <w:rPr>
          <w:sz w:val="20"/>
        </w:rP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history="0" w:anchor="P224"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0"/>
            <w:color w:val="0000ff"/>
          </w:rPr>
          <w:t xml:space="preserve">статьями 9</w:t>
        </w:r>
      </w:hyperlink>
      <w:r>
        <w:rPr>
          <w:sz w:val="20"/>
        </w:rPr>
        <w:t xml:space="preserve">,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0"/>
            <w:color w:val="0000ff"/>
          </w:rPr>
          <w:t xml:space="preserve">13</w:t>
        </w:r>
      </w:hyperlink>
      <w:r>
        <w:rPr>
          <w:sz w:val="20"/>
        </w:rPr>
        <w:t xml:space="preserve"> - </w:t>
      </w:r>
      <w:hyperlink w:history="0" w:anchor="P347"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0"/>
            <w:color w:val="0000ff"/>
          </w:rPr>
          <w:t xml:space="preserve">15</w:t>
        </w:r>
      </w:hyperlink>
      <w:r>
        <w:rPr>
          <w:sz w:val="20"/>
        </w:rPr>
        <w:t xml:space="preserve"> настоящего Федерального закона, принимают меры в соответствии с законодательством Российской Федерации.</w:t>
      </w:r>
    </w:p>
    <w:p>
      <w:pPr>
        <w:pStyle w:val="0"/>
        <w:jc w:val="both"/>
      </w:pPr>
      <w:r>
        <w:rPr>
          <w:sz w:val="20"/>
        </w:rPr>
        <w:t xml:space="preserve">(часть 3 в ред. Федерального </w:t>
      </w:r>
      <w:hyperlink w:history="0" r:id="rId20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ч. 4 ст. 16 вносятся изменения (</w:t>
            </w:r>
            <w:hyperlink w:history="0" r:id="rId20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pPr>
        <w:pStyle w:val="0"/>
        <w:jc w:val="both"/>
      </w:pPr>
      <w:r>
        <w:rPr>
          <w:sz w:val="20"/>
        </w:rPr>
        <w:t xml:space="preserve">(часть 4 введена Федеральным </w:t>
      </w:r>
      <w:hyperlink w:history="0" r:id="rId20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474-ФЗ)</w:t>
      </w:r>
    </w:p>
    <w:p>
      <w:pPr>
        <w:pStyle w:val="0"/>
        <w:ind w:firstLine="540"/>
        <w:jc w:val="both"/>
      </w:pPr>
      <w:r>
        <w:rPr>
          <w:sz w:val="20"/>
        </w:rPr>
      </w:r>
    </w:p>
    <w:p>
      <w:pPr>
        <w:pStyle w:val="2"/>
        <w:outlineLvl w:val="0"/>
        <w:jc w:val="center"/>
      </w:pPr>
      <w:r>
        <w:rPr>
          <w:sz w:val="20"/>
        </w:rPr>
        <w:t xml:space="preserve">Глава 4. МЕРЫ ПО РАЗВИТИЮ ТОРГОВОЙ ДЕЯТЕЛЬНОСТИ</w:t>
      </w:r>
    </w:p>
    <w:p>
      <w:pPr>
        <w:pStyle w:val="0"/>
        <w:ind w:firstLine="540"/>
        <w:jc w:val="both"/>
      </w:pPr>
      <w:r>
        <w:rPr>
          <w:sz w:val="20"/>
        </w:rPr>
      </w:r>
    </w:p>
    <w:p>
      <w:pPr>
        <w:pStyle w:val="2"/>
        <w:outlineLvl w:val="1"/>
        <w:ind w:firstLine="540"/>
        <w:jc w:val="both"/>
      </w:pPr>
      <w:r>
        <w:rPr>
          <w:sz w:val="20"/>
        </w:rPr>
        <w:t xml:space="preserve">Статья 17. Мероприятия, содействующие развитию торговой деятельности</w:t>
      </w:r>
    </w:p>
    <w:p>
      <w:pPr>
        <w:pStyle w:val="0"/>
        <w:ind w:firstLine="540"/>
        <w:jc w:val="both"/>
      </w:pPr>
      <w:r>
        <w:rPr>
          <w:sz w:val="20"/>
        </w:rPr>
      </w:r>
    </w:p>
    <w:p>
      <w:pPr>
        <w:pStyle w:val="0"/>
        <w:ind w:firstLine="540"/>
        <w:jc w:val="both"/>
      </w:pPr>
      <w:r>
        <w:rPr>
          <w:sz w:val="20"/>
        </w:rPr>
        <w:t xml:space="preserve">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pPr>
        <w:pStyle w:val="0"/>
        <w:spacing w:before="200" w:lineRule="auto"/>
        <w:ind w:firstLine="540"/>
        <w:jc w:val="both"/>
      </w:pPr>
      <w:r>
        <w:rPr>
          <w:sz w:val="20"/>
        </w:rPr>
        <w:t xml:space="preserve">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pPr>
        <w:pStyle w:val="0"/>
        <w:spacing w:before="200" w:lineRule="auto"/>
        <w:ind w:firstLine="540"/>
        <w:jc w:val="both"/>
      </w:pPr>
      <w:r>
        <w:rPr>
          <w:sz w:val="20"/>
        </w:rPr>
        <w:t xml:space="preserve">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pPr>
        <w:pStyle w:val="0"/>
        <w:spacing w:before="200" w:lineRule="auto"/>
        <w:ind w:firstLine="540"/>
        <w:jc w:val="both"/>
      </w:pPr>
      <w:r>
        <w:rPr>
          <w:sz w:val="20"/>
        </w:rPr>
        <w:t xml:space="preserve">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pPr>
        <w:pStyle w:val="0"/>
        <w:spacing w:before="200" w:lineRule="auto"/>
        <w:ind w:firstLine="540"/>
        <w:jc w:val="both"/>
      </w:pPr>
      <w:r>
        <w:rPr>
          <w:sz w:val="20"/>
        </w:rPr>
        <w:t xml:space="preserve">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pPr>
        <w:pStyle w:val="0"/>
        <w:spacing w:before="200" w:lineRule="auto"/>
        <w:ind w:firstLine="540"/>
        <w:jc w:val="both"/>
      </w:pPr>
      <w:r>
        <w:rPr>
          <w:sz w:val="20"/>
        </w:rPr>
        <w:t xml:space="preserve">3. Органы местного самоуправления в целях обеспечения жителей муниципального образования услугами торговли:</w:t>
      </w:r>
    </w:p>
    <w:p>
      <w:pPr>
        <w:pStyle w:val="0"/>
        <w:spacing w:before="200" w:lineRule="auto"/>
        <w:ind w:firstLine="540"/>
        <w:jc w:val="both"/>
      </w:pPr>
      <w:r>
        <w:rPr>
          <w:sz w:val="20"/>
        </w:rPr>
        <w:t xml:space="preserve">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pPr>
        <w:pStyle w:val="0"/>
        <w:spacing w:before="200" w:lineRule="auto"/>
        <w:ind w:firstLine="540"/>
        <w:jc w:val="both"/>
      </w:pPr>
      <w:r>
        <w:rPr>
          <w:sz w:val="20"/>
        </w:rPr>
        <w:t xml:space="preserve">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pPr>
        <w:pStyle w:val="0"/>
        <w:spacing w:before="200" w:lineRule="auto"/>
        <w:ind w:firstLine="540"/>
        <w:jc w:val="both"/>
      </w:pPr>
      <w:r>
        <w:rPr>
          <w:sz w:val="20"/>
        </w:rPr>
        <w:t xml:space="preserve">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pPr>
        <w:pStyle w:val="0"/>
        <w:ind w:firstLine="540"/>
        <w:jc w:val="both"/>
      </w:pPr>
      <w:r>
        <w:rPr>
          <w:sz w:val="20"/>
        </w:rPr>
      </w:r>
    </w:p>
    <w:p>
      <w:pPr>
        <w:pStyle w:val="2"/>
        <w:outlineLvl w:val="1"/>
        <w:ind w:firstLine="540"/>
        <w:jc w:val="both"/>
      </w:pPr>
      <w:r>
        <w:rPr>
          <w:sz w:val="20"/>
        </w:rPr>
        <w:t xml:space="preserve">Статья 18. Региональные и муниципальные программы развития торговли</w:t>
      </w:r>
    </w:p>
    <w:p>
      <w:pPr>
        <w:pStyle w:val="0"/>
        <w:ind w:firstLine="540"/>
        <w:jc w:val="both"/>
      </w:pPr>
      <w:r>
        <w:rPr>
          <w:sz w:val="20"/>
        </w:rPr>
      </w:r>
    </w:p>
    <w:p>
      <w:pPr>
        <w:pStyle w:val="0"/>
        <w:ind w:firstLine="540"/>
        <w:jc w:val="both"/>
      </w:pPr>
      <w:r>
        <w:rPr>
          <w:sz w:val="20"/>
        </w:rPr>
        <w:t xml:space="preserve">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pPr>
        <w:pStyle w:val="0"/>
        <w:spacing w:before="200" w:lineRule="auto"/>
        <w:ind w:firstLine="540"/>
        <w:jc w:val="both"/>
      </w:pPr>
      <w:r>
        <w:rPr>
          <w:sz w:val="20"/>
        </w:rPr>
        <w:t xml:space="preserve">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pPr>
        <w:pStyle w:val="0"/>
        <w:spacing w:before="200" w:lineRule="auto"/>
        <w:ind w:firstLine="540"/>
        <w:jc w:val="both"/>
      </w:pPr>
      <w:r>
        <w:rPr>
          <w:sz w:val="20"/>
        </w:rPr>
        <w:t xml:space="preserve">3. В программах развития торговли определяются:</w:t>
      </w:r>
    </w:p>
    <w:p>
      <w:pPr>
        <w:pStyle w:val="0"/>
        <w:spacing w:before="200" w:lineRule="auto"/>
        <w:ind w:firstLine="540"/>
        <w:jc w:val="both"/>
      </w:pPr>
      <w:r>
        <w:rPr>
          <w:sz w:val="20"/>
        </w:rPr>
        <w:t xml:space="preserve">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pPr>
        <w:pStyle w:val="0"/>
        <w:spacing w:before="200" w:lineRule="auto"/>
        <w:ind w:firstLine="540"/>
        <w:jc w:val="both"/>
      </w:pPr>
      <w:r>
        <w:rPr>
          <w:sz w:val="20"/>
        </w:rPr>
        <w:t xml:space="preserve">3) объем и источники финансирования мероприятий, содействующих развитию торговой деятельности;</w:t>
      </w:r>
    </w:p>
    <w:p>
      <w:pPr>
        <w:pStyle w:val="0"/>
        <w:spacing w:before="200" w:lineRule="auto"/>
        <w:ind w:firstLine="540"/>
        <w:jc w:val="both"/>
      </w:pPr>
      <w:r>
        <w:rPr>
          <w:sz w:val="20"/>
        </w:rPr>
        <w:t xml:space="preserve">4) основные показатели эффективности реализации программ развития торговли;</w:t>
      </w:r>
    </w:p>
    <w:p>
      <w:pPr>
        <w:pStyle w:val="0"/>
        <w:spacing w:before="200" w:lineRule="auto"/>
        <w:ind w:firstLine="540"/>
        <w:jc w:val="both"/>
      </w:pPr>
      <w:r>
        <w:rPr>
          <w:sz w:val="20"/>
        </w:rPr>
        <w:t xml:space="preserve">5) порядок организации реализации программ развития торговли и порядок контроля за их реализацией.</w:t>
      </w:r>
    </w:p>
    <w:p>
      <w:pPr>
        <w:pStyle w:val="0"/>
        <w:spacing w:before="200" w:lineRule="auto"/>
        <w:ind w:firstLine="540"/>
        <w:jc w:val="both"/>
      </w:pPr>
      <w:r>
        <w:rPr>
          <w:sz w:val="20"/>
        </w:rPr>
        <w:t xml:space="preserve">4. Основными показателями эффективности реализации программ развития торговли являются:</w:t>
      </w:r>
    </w:p>
    <w:p>
      <w:pPr>
        <w:pStyle w:val="0"/>
        <w:spacing w:before="200" w:lineRule="auto"/>
        <w:ind w:firstLine="540"/>
        <w:jc w:val="both"/>
      </w:pPr>
      <w:r>
        <w:rPr>
          <w:sz w:val="20"/>
        </w:rPr>
        <w:t xml:space="preserve">1) достижение установленных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2) повышение доступности товаров для населения;</w:t>
      </w:r>
    </w:p>
    <w:p>
      <w:pPr>
        <w:pStyle w:val="0"/>
        <w:spacing w:before="200" w:lineRule="auto"/>
        <w:ind w:firstLine="540"/>
        <w:jc w:val="both"/>
      </w:pPr>
      <w:r>
        <w:rPr>
          <w:sz w:val="20"/>
        </w:rPr>
        <w:t xml:space="preserve">3) формирование торговой инфраструктуры с учетом видов и типов торговых объектов, форм и способов торговли, потребностей населения;</w:t>
      </w:r>
    </w:p>
    <w:p>
      <w:pPr>
        <w:pStyle w:val="0"/>
        <w:spacing w:before="200" w:lineRule="auto"/>
        <w:ind w:firstLine="540"/>
        <w:jc w:val="both"/>
      </w:pPr>
      <w:r>
        <w:rPr>
          <w:sz w:val="20"/>
        </w:rPr>
        <w:t xml:space="preserve">4) создание условий для увеличения спроса на товары российских производителей товаров.</w:t>
      </w:r>
    </w:p>
    <w:p>
      <w:pPr>
        <w:pStyle w:val="0"/>
        <w:jc w:val="both"/>
      </w:pPr>
      <w:r>
        <w:rPr>
          <w:sz w:val="20"/>
        </w:rPr>
        <w:t xml:space="preserve">(п. 4 введен Федеральным </w:t>
      </w:r>
      <w:hyperlink w:history="0" r:id="rId203"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ind w:firstLine="540"/>
        <w:jc w:val="both"/>
      </w:pPr>
      <w:r>
        <w:rPr>
          <w:sz w:val="20"/>
        </w:rPr>
      </w:r>
    </w:p>
    <w:p>
      <w:pPr>
        <w:pStyle w:val="2"/>
        <w:outlineLvl w:val="1"/>
        <w:ind w:firstLine="540"/>
        <w:jc w:val="both"/>
      </w:pPr>
      <w:r>
        <w:rPr>
          <w:sz w:val="20"/>
        </w:rPr>
        <w:t xml:space="preserve">Статья 19. Нормативы минимальной обеспеченности населения площадью торговых объектов</w:t>
      </w:r>
    </w:p>
    <w:p>
      <w:pPr>
        <w:pStyle w:val="0"/>
        <w:ind w:firstLine="540"/>
        <w:jc w:val="both"/>
      </w:pPr>
      <w:r>
        <w:rPr>
          <w:sz w:val="20"/>
        </w:rPr>
      </w:r>
    </w:p>
    <w:p>
      <w:pPr>
        <w:pStyle w:val="0"/>
        <w:ind w:firstLine="540"/>
        <w:jc w:val="both"/>
      </w:pPr>
      <w:r>
        <w:rPr>
          <w:sz w:val="20"/>
        </w:rPr>
        <w:t xml:space="preserve">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pPr>
        <w:pStyle w:val="0"/>
        <w:spacing w:before="200" w:lineRule="auto"/>
        <w:ind w:firstLine="540"/>
        <w:jc w:val="both"/>
      </w:pPr>
      <w:r>
        <w:rPr>
          <w:sz w:val="20"/>
        </w:rP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w:history="0" r:id="rId204"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0"/>
            <w:color w:val="0000ff"/>
          </w:rPr>
          <w:t xml:space="preserve">методикой</w:t>
        </w:r>
      </w:hyperlink>
      <w:r>
        <w:rPr>
          <w:sz w:val="20"/>
        </w:rPr>
        <w:t xml:space="preserve"> расчета указанных нормативов, утвержденной Правительством Российской Федерации.</w:t>
      </w:r>
    </w:p>
    <w:p>
      <w:pPr>
        <w:pStyle w:val="0"/>
        <w:spacing w:before="200" w:lineRule="auto"/>
        <w:ind w:firstLine="540"/>
        <w:jc w:val="both"/>
      </w:pPr>
      <w:r>
        <w:rPr>
          <w:sz w:val="20"/>
        </w:rPr>
        <w:t xml:space="preserve">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pPr>
        <w:pStyle w:val="0"/>
        <w:jc w:val="both"/>
      </w:pPr>
      <w:r>
        <w:rPr>
          <w:sz w:val="20"/>
        </w:rPr>
        <w:t xml:space="preserve">(в ред. Федерального </w:t>
      </w:r>
      <w:hyperlink w:history="0" r:id="rId20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pPr>
        <w:pStyle w:val="0"/>
        <w:ind w:firstLine="540"/>
        <w:jc w:val="both"/>
      </w:pPr>
      <w:r>
        <w:rPr>
          <w:sz w:val="20"/>
        </w:rPr>
      </w:r>
    </w:p>
    <w:p>
      <w:pPr>
        <w:pStyle w:val="2"/>
        <w:outlineLvl w:val="1"/>
        <w:ind w:firstLine="540"/>
        <w:jc w:val="both"/>
      </w:pPr>
      <w:r>
        <w:rPr>
          <w:sz w:val="20"/>
        </w:rPr>
        <w:t xml:space="preserve">Статья 20. Информационное обеспечение в области торговой деятельности</w:t>
      </w:r>
    </w:p>
    <w:p>
      <w:pPr>
        <w:pStyle w:val="0"/>
        <w:ind w:firstLine="540"/>
        <w:jc w:val="both"/>
      </w:pPr>
      <w:r>
        <w:rPr>
          <w:sz w:val="20"/>
        </w:rPr>
      </w:r>
    </w:p>
    <w:p>
      <w:pPr>
        <w:pStyle w:val="0"/>
        <w:ind w:firstLine="540"/>
        <w:jc w:val="both"/>
      </w:pPr>
      <w:r>
        <w:rPr>
          <w:sz w:val="20"/>
        </w:rPr>
        <w:t xml:space="preserve">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pPr>
        <w:pStyle w:val="0"/>
        <w:spacing w:before="200" w:lineRule="auto"/>
        <w:ind w:firstLine="540"/>
        <w:jc w:val="both"/>
      </w:pPr>
      <w:r>
        <w:rPr>
          <w:sz w:val="20"/>
        </w:rP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w:history="0" r:id="rId206" w:tooltip="Постановление Правительства РФ от 11.11.2010 N 887 (ред. от 13.02.2021) &quot;О порядке создания и обеспечения функционирования системы государственного информационного обеспечения в области торговой деятельности в Российской Федерации&quot; (вместе с &quot;Положением о создании и обеспечении функционирования системы государственного информационного обеспечения в области торговой деятельности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3. Обязательному размещению и не реже чем один раз в квартал обновлению на официальном сайте федерального </w:t>
      </w:r>
      <w:hyperlink w:history="0" r:id="rId207" w:tooltip="Постановление Правительства РФ от 05.06.2008 N 438 (ред. от 24.09.2025) &quot;О Министерстве промышленности и торговли Российской Федерации&quot; {КонсультантПлюс}">
        <w:r>
          <w:rPr>
            <w:sz w:val="20"/>
            <w:color w:val="0000ff"/>
          </w:rPr>
          <w:t xml:space="preserve">органа</w:t>
        </w:r>
      </w:hyperlink>
      <w:r>
        <w:rPr>
          <w:sz w:val="20"/>
        </w:rP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pPr>
        <w:pStyle w:val="0"/>
        <w:spacing w:before="200" w:lineRule="auto"/>
        <w:ind w:firstLine="540"/>
        <w:jc w:val="both"/>
      </w:pPr>
      <w:r>
        <w:rPr>
          <w:sz w:val="20"/>
        </w:rPr>
        <w:t xml:space="preserve">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pPr>
        <w:pStyle w:val="0"/>
        <w:spacing w:before="200" w:lineRule="auto"/>
        <w:ind w:firstLine="540"/>
        <w:jc w:val="both"/>
      </w:pPr>
      <w:r>
        <w:rPr>
          <w:sz w:val="20"/>
        </w:rPr>
        <w:t xml:space="preserve">2) </w:t>
      </w:r>
      <w:r>
        <w:rPr>
          <w:sz w:val="20"/>
        </w:rPr>
        <w:t xml:space="preserve">информация</w:t>
      </w:r>
      <w:r>
        <w:rPr>
          <w:sz w:val="20"/>
        </w:rPr>
        <w:t xml:space="preserve"> об издании нормативных правовых актов, регулирующих отношения в области торговой деятельности;</w:t>
      </w:r>
    </w:p>
    <w:p>
      <w:pPr>
        <w:pStyle w:val="0"/>
        <w:spacing w:before="200" w:lineRule="auto"/>
        <w:ind w:firstLine="540"/>
        <w:jc w:val="both"/>
      </w:pPr>
      <w:r>
        <w:rPr>
          <w:sz w:val="20"/>
        </w:rPr>
        <w:t xml:space="preserve">3) информация о среднем уровне цен на отдельные </w:t>
      </w:r>
      <w:hyperlink w:history="0" r:id="rId208" w:tooltip="Приказ Минпромторга России от 15.02.2023 N 505 &quot;Об утверждении перечня информации, размещаемой в системе государственного информационного обеспечения в области торговой деятельности в Российской Федерации, перечня товаров, в отношении которых размещается информация о среднем уровне цен, форм предоставления уполномоченными органами государственной власти субъектов Российской Федерации и органами местного самоуправления информации о состоянии торговли и тенденциях ее развития в соответствующих субъектах Росси {КонсультантПлюс}">
        <w:r>
          <w:rPr>
            <w:sz w:val="20"/>
            <w:color w:val="0000ff"/>
          </w:rPr>
          <w:t xml:space="preserve">виды товаров</w:t>
        </w:r>
      </w:hyperlink>
      <w:r>
        <w:rPr>
          <w:sz w:val="20"/>
        </w:rPr>
        <w:t xml:space="preserve">;</w:t>
      </w:r>
    </w:p>
    <w:p>
      <w:pPr>
        <w:pStyle w:val="0"/>
        <w:spacing w:before="200" w:lineRule="auto"/>
        <w:ind w:firstLine="540"/>
        <w:jc w:val="both"/>
      </w:pPr>
      <w:r>
        <w:rPr>
          <w:sz w:val="20"/>
        </w:rPr>
        <w:t xml:space="preserve">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bookmarkStart w:id="422" w:name="P422"/>
    <w:bookmarkEnd w:id="422"/>
    <w:p>
      <w:pPr>
        <w:pStyle w:val="0"/>
        <w:spacing w:before="200" w:lineRule="auto"/>
        <w:ind w:firstLine="540"/>
        <w:jc w:val="both"/>
      </w:pPr>
      <w:r>
        <w:rPr>
          <w:sz w:val="20"/>
        </w:rP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w:history="0" r:id="rId209"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формой</w:t>
        </w:r>
      </w:hyperlink>
      <w:r>
        <w:rPr>
          <w:sz w:val="20"/>
        </w:rPr>
        <w:t xml:space="preserve"> торгового реестра и </w:t>
      </w:r>
      <w:hyperlink w:history="0" r:id="rId210"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порядком</w:t>
        </w:r>
      </w:hyperlink>
      <w:r>
        <w:rPr>
          <w:sz w:val="20"/>
        </w:rP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pPr>
        <w:pStyle w:val="0"/>
        <w:spacing w:before="200" w:lineRule="auto"/>
        <w:ind w:firstLine="540"/>
        <w:jc w:val="both"/>
      </w:pPr>
      <w:r>
        <w:rPr>
          <w:sz w:val="20"/>
        </w:rPr>
        <w:t xml:space="preserve">5. Не допускается устанавливать плату за внесение в торговые реестры сведений, указанных в </w:t>
      </w:r>
      <w:hyperlink w:history="0" w:anchor="P422" w:tooltip="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
        <w:r>
          <w:rPr>
            <w:sz w:val="20"/>
            <w:color w:val="0000ff"/>
          </w:rPr>
          <w:t xml:space="preserve">части 4</w:t>
        </w:r>
      </w:hyperlink>
      <w:r>
        <w:rPr>
          <w:sz w:val="20"/>
        </w:rP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pPr>
        <w:pStyle w:val="0"/>
        <w:spacing w:before="200" w:lineRule="auto"/>
        <w:ind w:firstLine="540"/>
        <w:jc w:val="both"/>
      </w:pPr>
      <w:r>
        <w:rPr>
          <w:sz w:val="20"/>
        </w:rPr>
        <w:t xml:space="preserve">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0"/>
        </w:rPr>
        <w:t xml:space="preserve">(в ред. Федерального </w:t>
      </w:r>
      <w:hyperlink w:history="0" r:id="rId21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ind w:firstLine="540"/>
        <w:jc w:val="both"/>
      </w:pPr>
      <w:r>
        <w:rPr>
          <w:sz w:val="20"/>
        </w:rPr>
      </w:r>
    </w:p>
    <w:p>
      <w:pPr>
        <w:pStyle w:val="2"/>
        <w:outlineLvl w:val="1"/>
        <w:ind w:firstLine="540"/>
        <w:jc w:val="both"/>
      </w:pPr>
      <w:r>
        <w:rPr>
          <w:sz w:val="20"/>
        </w:rPr>
        <w:t xml:space="preserve">Статья 20.1. Государственная информационная система мониторинга за оборотом товаров, подлежащих обязательной маркировке средствами идентификации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12"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ind w:firstLine="540"/>
        <w:jc w:val="both"/>
      </w:pPr>
      <w:r>
        <w:rPr>
          <w:sz w:val="20"/>
        </w:rPr>
      </w:r>
    </w:p>
    <w:p>
      <w:pPr>
        <w:pStyle w:val="0"/>
        <w:ind w:firstLine="540"/>
        <w:jc w:val="both"/>
      </w:pPr>
      <w:r>
        <w:rPr>
          <w:sz w:val="20"/>
        </w:rPr>
        <w:t xml:space="preserve">1. Государственная информационная </w:t>
      </w:r>
      <w:hyperlink w:history="0" r:id="rId213"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система мониторинга</w:t>
        </w:r>
      </w:hyperlink>
      <w:r>
        <w:rPr>
          <w:sz w:val="20"/>
        </w:rP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pPr>
        <w:pStyle w:val="0"/>
        <w:spacing w:before="200" w:lineRule="auto"/>
        <w:ind w:firstLine="540"/>
        <w:jc w:val="both"/>
      </w:pPr>
      <w:r>
        <w:rPr>
          <w:sz w:val="20"/>
        </w:rPr>
        <w:t xml:space="preserve">2. </w:t>
      </w:r>
      <w:hyperlink w:history="0" r:id="rId214"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Порядок</w:t>
        </w:r>
      </w:hyperlink>
      <w:r>
        <w:rPr>
          <w:sz w:val="20"/>
        </w:rPr>
        <w:t xml:space="preserve"> создания, развития, ввода в эксплуатацию, эксплуатации и вывода из эксплуатации информационной системы мониторинга, </w:t>
      </w:r>
      <w:hyperlink w:history="0" r:id="rId215"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порядок</w:t>
        </w:r>
      </w:hyperlink>
      <w:r>
        <w:rPr>
          <w:sz w:val="20"/>
        </w:rPr>
        <w:t xml:space="preserve"> предоставления информации, содержащейся в информационной системе мониторинга, и ее отнесения к общедоступной информации, </w:t>
      </w:r>
      <w:hyperlink w:history="0" r:id="rId216"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порядок</w:t>
        </w:r>
      </w:hyperlink>
      <w:r>
        <w:rPr>
          <w:sz w:val="20"/>
        </w:rP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pPr>
        <w:pStyle w:val="0"/>
        <w:spacing w:before="200" w:lineRule="auto"/>
        <w:ind w:firstLine="540"/>
        <w:jc w:val="both"/>
      </w:pPr>
      <w:r>
        <w:rPr>
          <w:sz w:val="20"/>
        </w:rPr>
        <w:t xml:space="preserve">2.1. Координатором создания и функционирования информационной системы мониторинга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w:t>
      </w:r>
    </w:p>
    <w:p>
      <w:pPr>
        <w:pStyle w:val="0"/>
        <w:jc w:val="both"/>
      </w:pPr>
      <w:r>
        <w:rPr>
          <w:sz w:val="20"/>
        </w:rPr>
        <w:t xml:space="preserve">(часть 2.1 введена Федеральным </w:t>
      </w:r>
      <w:hyperlink w:history="0" r:id="rId217"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01.04.2022 N 86-ФЗ)</w:t>
      </w:r>
    </w:p>
    <w:p>
      <w:pPr>
        <w:pStyle w:val="0"/>
        <w:spacing w:before="200" w:lineRule="auto"/>
        <w:ind w:firstLine="540"/>
        <w:jc w:val="both"/>
      </w:pPr>
      <w:r>
        <w:rPr>
          <w:sz w:val="20"/>
        </w:rPr>
        <w:t xml:space="preserve">3. </w:t>
      </w:r>
      <w:hyperlink w:history="0" r:id="rId218" w:tooltip="Распоряжение Правительства РФ от 03.04.2019 N 620-р &lt;Об операторе государственной информационной системы мониторинга за оборотом товаров, подлежащих обязательной маркировке средствами идентификации&gt; {КонсультантПлюс}">
        <w:r>
          <w:rPr>
            <w:sz w:val="20"/>
            <w:color w:val="0000ff"/>
          </w:rPr>
          <w:t xml:space="preserve">Оператор</w:t>
        </w:r>
      </w:hyperlink>
      <w:r>
        <w:rPr>
          <w:sz w:val="20"/>
        </w:rPr>
        <w:t xml:space="preserve"> информационной системы мониторинга определяется Правительством Российской Федерации.</w:t>
      </w:r>
    </w:p>
    <w:p>
      <w:pPr>
        <w:pStyle w:val="0"/>
        <w:spacing w:before="200" w:lineRule="auto"/>
        <w:ind w:firstLine="540"/>
        <w:jc w:val="both"/>
      </w:pPr>
      <w:r>
        <w:rPr>
          <w:sz w:val="20"/>
        </w:rPr>
        <w:t xml:space="preserve">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pPr>
        <w:pStyle w:val="0"/>
        <w:spacing w:before="200" w:lineRule="auto"/>
        <w:ind w:firstLine="540"/>
        <w:jc w:val="both"/>
      </w:pPr>
      <w:r>
        <w:rPr>
          <w:sz w:val="20"/>
        </w:rPr>
        <w:t xml:space="preserve">5. Участники оборота товаров, подлежащих обязательной маркировке средствами идентификации, </w:t>
      </w:r>
      <w:hyperlink w:history="0" r:id="rId219" w:tooltip="&quot;Кодекс Российской Федерации об административных правонарушениях&quot; от 30.12.2001 N 195-ФЗ (ред. от 28.11.2025) {КонсультантПлюс}">
        <w:r>
          <w:rPr>
            <w:sz w:val="20"/>
            <w:color w:val="0000ff"/>
          </w:rPr>
          <w:t xml:space="preserve">обязаны</w:t>
        </w:r>
      </w:hyperlink>
      <w:r>
        <w:rPr>
          <w:sz w:val="20"/>
        </w:rPr>
        <w:t xml:space="preserve"> передавать информацию об обороте товаров, подлежащих обязательной маркировке средствами идентификации, в соответствии с </w:t>
      </w:r>
      <w:hyperlink w:history="0" r:id="rId220"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правилами</w:t>
        </w:r>
      </w:hyperlink>
      <w:r>
        <w:rPr>
          <w:sz w:val="20"/>
        </w:rPr>
        <w:t xml:space="preserve">, установленными Правительством Российской Федерации, в информационную систему мониторинга.</w:t>
      </w:r>
    </w:p>
    <w:p>
      <w:pPr>
        <w:pStyle w:val="0"/>
        <w:jc w:val="both"/>
      </w:pPr>
      <w:r>
        <w:rPr>
          <w:sz w:val="20"/>
        </w:rPr>
        <w:t xml:space="preserve">(часть 5 в ред. Федерального </w:t>
      </w:r>
      <w:hyperlink w:history="0" r:id="rId221"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6. Информация, содержащаяся в информационной системе мониторинга, в обязательном порядке должна включать в себя:</w:t>
      </w:r>
    </w:p>
    <w:p>
      <w:pPr>
        <w:pStyle w:val="0"/>
        <w:spacing w:before="200" w:lineRule="auto"/>
        <w:ind w:firstLine="540"/>
        <w:jc w:val="both"/>
      </w:pPr>
      <w:r>
        <w:rPr>
          <w:sz w:val="20"/>
        </w:rPr>
        <w:t xml:space="preserve">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pPr>
        <w:pStyle w:val="0"/>
        <w:spacing w:before="200" w:lineRule="auto"/>
        <w:ind w:firstLine="540"/>
        <w:jc w:val="both"/>
      </w:pPr>
      <w:r>
        <w:rPr>
          <w:sz w:val="20"/>
        </w:rPr>
        <w:t xml:space="preserve">2) сведения о зарегистрированных в информационной системе мониторинга товарах, подлежащих обязательной маркировке средствами идентификации;</w:t>
      </w:r>
    </w:p>
    <w:p>
      <w:pPr>
        <w:pStyle w:val="0"/>
        <w:spacing w:before="200" w:lineRule="auto"/>
        <w:ind w:firstLine="540"/>
        <w:jc w:val="both"/>
      </w:pPr>
      <w:r>
        <w:rPr>
          <w:sz w:val="20"/>
        </w:rPr>
        <w:t xml:space="preserve">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pPr>
        <w:pStyle w:val="0"/>
        <w:spacing w:before="200" w:lineRule="auto"/>
        <w:ind w:firstLine="540"/>
        <w:jc w:val="both"/>
      </w:pPr>
      <w:r>
        <w:rPr>
          <w:sz w:val="20"/>
        </w:rPr>
        <w:t xml:space="preserve">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pPr>
        <w:pStyle w:val="0"/>
        <w:spacing w:before="200" w:lineRule="auto"/>
        <w:ind w:firstLine="540"/>
        <w:jc w:val="both"/>
      </w:pPr>
      <w:r>
        <w:rPr>
          <w:sz w:val="20"/>
        </w:rPr>
        <w:t xml:space="preserve">5) сведения о нарушениях требований об обязательной маркировке товаров средствами идентификации, выявленных потребителями этих товаров;</w:t>
      </w:r>
    </w:p>
    <w:p>
      <w:pPr>
        <w:pStyle w:val="0"/>
        <w:spacing w:before="200" w:lineRule="auto"/>
        <w:ind w:firstLine="540"/>
        <w:jc w:val="both"/>
      </w:pPr>
      <w:r>
        <w:rPr>
          <w:sz w:val="20"/>
        </w:rPr>
        <w:t xml:space="preserve">6) иные сведения, подлежащие обязательному размещению в информационной системе мониторинга в соответствии с настоящим Федеральным законом, другими федеральными законами, иными нормативными правовыми актами Российской Федерации.</w:t>
      </w:r>
    </w:p>
    <w:p>
      <w:pPr>
        <w:pStyle w:val="0"/>
        <w:jc w:val="both"/>
      </w:pPr>
      <w:r>
        <w:rPr>
          <w:sz w:val="20"/>
        </w:rPr>
        <w:t xml:space="preserve">(п. 6 в ред. Федерального </w:t>
      </w:r>
      <w:hyperlink w:history="0" r:id="rId222"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31.07.2025 N 343-ФЗ)</w:t>
      </w:r>
    </w:p>
    <w:p>
      <w:pPr>
        <w:pStyle w:val="0"/>
        <w:jc w:val="both"/>
      </w:pPr>
      <w:r>
        <w:rPr>
          <w:sz w:val="20"/>
        </w:rPr>
        <w:t xml:space="preserve">(часть 6 в ред. Федерального </w:t>
      </w:r>
      <w:hyperlink w:history="0" r:id="rId223"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6.1. Информационная система мониторинга может содержать информацию, необходимую в целях подтверждения страны происхождения товаров, подлежащих обязательной маркировке средствами идентификации в соответствии с настоящим Федеральным законом, другими федеральными законами и нормативными правовыми актами Правительства Российской Федерации. </w:t>
      </w:r>
      <w:hyperlink w:history="0" r:id="rId224" w:tooltip="Постановление Правительства РФ от 23.09.2025 N 1462 &quot;Об утверждении Правил добровольного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информации, ее обработки и применения в целях подтверждения страны происхождения лекарственных препаратов для медицинского применения, подлежащих обязательной маркировке средствами идентификации&quot; {КонсультантПлюс}">
        <w:r>
          <w:rPr>
            <w:sz w:val="20"/>
            <w:color w:val="0000ff"/>
          </w:rPr>
          <w:t xml:space="preserve">Порядок</w:t>
        </w:r>
      </w:hyperlink>
      <w:r>
        <w:rPr>
          <w:sz w:val="20"/>
        </w:rPr>
        <w:t xml:space="preserve"> добровольного предоставления в информационную систему мониторинга информации, ее объем и состав, порядок ее обработки и применения в целях подтверждения страны происхождения товаров, подлежащих обязательной маркировке средствами идентификации, круг лиц, которые вправе предоставлять указанную информацию, устанавливаются Правительством Российской Федерации.</w:t>
      </w:r>
    </w:p>
    <w:p>
      <w:pPr>
        <w:pStyle w:val="0"/>
        <w:jc w:val="both"/>
      </w:pPr>
      <w:r>
        <w:rPr>
          <w:sz w:val="20"/>
        </w:rPr>
        <w:t xml:space="preserve">(часть 6.1 введена Федеральным </w:t>
      </w:r>
      <w:hyperlink w:history="0" r:id="rId225"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31.07.2025 N 343-ФЗ)</w:t>
      </w:r>
    </w:p>
    <w:bookmarkStart w:id="450" w:name="P450"/>
    <w:bookmarkEnd w:id="450"/>
    <w:p>
      <w:pPr>
        <w:pStyle w:val="0"/>
        <w:spacing w:before="200" w:lineRule="auto"/>
        <w:ind w:firstLine="540"/>
        <w:jc w:val="both"/>
      </w:pPr>
      <w:r>
        <w:rPr>
          <w:sz w:val="20"/>
        </w:rP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pPr>
        <w:pStyle w:val="0"/>
        <w:spacing w:before="200" w:lineRule="auto"/>
        <w:ind w:firstLine="540"/>
        <w:jc w:val="both"/>
      </w:pPr>
      <w:r>
        <w:rPr>
          <w:sz w:val="20"/>
        </w:rP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w:history="0" r:id="rId226" w:tooltip="Постановление Правительства РФ от 31.12.2019 N 1955 (ред. от 01.11.2025) &quot;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quot; (вместе с &quot;Правилами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w:history="0" r:id="rId2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и с учетом положений настоящего Федерального закона.</w:t>
      </w:r>
    </w:p>
    <w:p>
      <w:pPr>
        <w:pStyle w:val="0"/>
        <w:spacing w:before="200" w:lineRule="auto"/>
        <w:ind w:firstLine="540"/>
        <w:jc w:val="both"/>
      </w:pPr>
      <w:r>
        <w:rPr>
          <w:sz w:val="20"/>
        </w:rPr>
        <w:t xml:space="preserve">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11.06.2022 </w:t>
      </w:r>
      <w:hyperlink w:history="0" r:id="rId22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rPr>
        <w:t xml:space="preserve">, от 06.02.2023 </w:t>
      </w:r>
      <w:hyperlink w:history="0" r:id="rId229"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pPr>
        <w:pStyle w:val="0"/>
        <w:jc w:val="both"/>
      </w:pPr>
      <w:r>
        <w:rPr>
          <w:sz w:val="20"/>
        </w:rPr>
        <w:t xml:space="preserve">(в ред. Федерального </w:t>
      </w:r>
      <w:hyperlink w:history="0" r:id="rId23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154-ФЗ)</w:t>
      </w:r>
    </w:p>
    <w:p>
      <w:pPr>
        <w:pStyle w:val="0"/>
        <w:spacing w:before="200" w:lineRule="auto"/>
        <w:ind w:firstLine="540"/>
        <w:jc w:val="both"/>
      </w:pPr>
      <w:r>
        <w:rPr>
          <w:sz w:val="20"/>
        </w:rP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w:history="0" r:id="rId231" w:tooltip="Приказ Минпромторга России от 27.06.2019 N 2296 &quot;Об утверждении требований к обезличиванию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 методов обезличивания такой информации&quot; (Зарегистрировано в Минюсте России 13.08.2019 N 55581) {КонсультантПлюс}">
        <w:r>
          <w:rPr>
            <w:sz w:val="20"/>
            <w:color w:val="0000ff"/>
          </w:rPr>
          <w:t xml:space="preserve">требованиями</w:t>
        </w:r>
      </w:hyperlink>
      <w:r>
        <w:rPr>
          <w:sz w:val="20"/>
        </w:rP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pPr>
        <w:pStyle w:val="0"/>
        <w:jc w:val="both"/>
      </w:pPr>
      <w:r>
        <w:rPr>
          <w:sz w:val="20"/>
        </w:rPr>
        <w:t xml:space="preserve">(в ред. Федеральных законов от 11.06.2022 </w:t>
      </w:r>
      <w:hyperlink w:history="0" r:id="rId23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rPr>
        <w:t xml:space="preserve">, от 06.02.2023 </w:t>
      </w:r>
      <w:hyperlink w:history="0" r:id="rId233"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history="0" w:anchor="P450" w:tooltip="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
        <w:r>
          <w:rPr>
            <w:sz w:val="20"/>
            <w:color w:val="0000ff"/>
          </w:rPr>
          <w:t xml:space="preserve">части 7</w:t>
        </w:r>
      </w:hyperlink>
      <w:r>
        <w:rPr>
          <w:sz w:val="20"/>
        </w:rP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pPr>
        <w:pStyle w:val="0"/>
        <w:jc w:val="both"/>
      </w:pPr>
      <w:r>
        <w:rPr>
          <w:sz w:val="20"/>
        </w:rPr>
        <w:t xml:space="preserve">(часть 12.1 в ред. Федерального </w:t>
      </w:r>
      <w:hyperlink w:history="0" r:id="rId234"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13-ФЗ)</w:t>
      </w:r>
    </w:p>
    <w:p>
      <w:pPr>
        <w:pStyle w:val="0"/>
        <w:spacing w:before="200" w:lineRule="auto"/>
        <w:ind w:firstLine="540"/>
        <w:jc w:val="both"/>
      </w:pPr>
      <w:r>
        <w:rPr>
          <w:sz w:val="20"/>
        </w:rPr>
        <w:t xml:space="preserve">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pPr>
        <w:pStyle w:val="0"/>
        <w:spacing w:before="200" w:lineRule="auto"/>
        <w:ind w:firstLine="540"/>
        <w:jc w:val="both"/>
      </w:pPr>
      <w:r>
        <w:rPr>
          <w:sz w:val="20"/>
        </w:rPr>
        <w:t xml:space="preserve">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pPr>
        <w:pStyle w:val="0"/>
        <w:spacing w:before="200" w:lineRule="auto"/>
        <w:ind w:firstLine="540"/>
        <w:jc w:val="both"/>
      </w:pPr>
      <w:r>
        <w:rPr>
          <w:sz w:val="20"/>
        </w:rPr>
        <w:t xml:space="preserve">16. Участники оборота товаров, подлежащих обязательной маркировке средствами идентификации, несут </w:t>
      </w:r>
      <w:hyperlink w:history="0" r:id="rId235" w:tooltip="&quot;Кодекс Российской Федерации об административных правонарушениях&quot; от 30.12.2001 N 195-ФЗ (ред. от 28.11.2025) {КонсультантПлюс}">
        <w:r>
          <w:rPr>
            <w:sz w:val="20"/>
            <w:color w:val="0000ff"/>
          </w:rPr>
          <w:t xml:space="preserve">ответственность</w:t>
        </w:r>
      </w:hyperlink>
      <w:r>
        <w:rPr>
          <w:sz w:val="20"/>
        </w:rP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pPr>
        <w:pStyle w:val="0"/>
        <w:jc w:val="both"/>
      </w:pPr>
      <w:r>
        <w:rPr>
          <w:sz w:val="20"/>
        </w:rPr>
        <w:t xml:space="preserve">(часть 16 в ред. Федерального </w:t>
      </w:r>
      <w:hyperlink w:history="0" r:id="rId236"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bookmarkStart w:id="466" w:name="P466"/>
    <w:bookmarkEnd w:id="466"/>
    <w:p>
      <w:pPr>
        <w:pStyle w:val="0"/>
        <w:spacing w:before="200" w:lineRule="auto"/>
        <w:ind w:firstLine="540"/>
        <w:jc w:val="both"/>
      </w:pPr>
      <w:r>
        <w:rPr>
          <w:sz w:val="20"/>
        </w:rPr>
        <w:t xml:space="preserve">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0"/>
        </w:rPr>
        <w:t xml:space="preserve">(в ред. Федерального </w:t>
      </w:r>
      <w:hyperlink w:history="0" r:id="rId237"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13-ФЗ)</w:t>
      </w:r>
    </w:p>
    <w:bookmarkStart w:id="468" w:name="P468"/>
    <w:bookmarkEnd w:id="468"/>
    <w:p>
      <w:pPr>
        <w:pStyle w:val="0"/>
        <w:spacing w:before="200" w:lineRule="auto"/>
        <w:ind w:firstLine="540"/>
        <w:jc w:val="both"/>
      </w:pPr>
      <w:r>
        <w:rPr>
          <w:sz w:val="20"/>
        </w:rPr>
        <w:t xml:space="preserve">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0"/>
        </w:rPr>
        <w:t xml:space="preserve">(часть 17.1 введена Федеральным </w:t>
      </w:r>
      <w:hyperlink w:history="0" r:id="rId238"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354-ФЗ; в ред. Федерального </w:t>
      </w:r>
      <w:hyperlink w:history="0" r:id="rId239"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13-ФЗ)</w:t>
      </w:r>
    </w:p>
    <w:p>
      <w:pPr>
        <w:pStyle w:val="0"/>
        <w:spacing w:before="200" w:lineRule="auto"/>
        <w:ind w:firstLine="540"/>
        <w:jc w:val="both"/>
      </w:pPr>
      <w:r>
        <w:rPr>
          <w:sz w:val="20"/>
        </w:rP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w:history="0" r:id="rId240"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порядке</w:t>
        </w:r>
      </w:hyperlink>
      <w:r>
        <w:rPr>
          <w:sz w:val="20"/>
        </w:rP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pPr>
        <w:pStyle w:val="0"/>
        <w:jc w:val="both"/>
      </w:pPr>
      <w:r>
        <w:rPr>
          <w:sz w:val="20"/>
        </w:rPr>
        <w:t xml:space="preserve">(часть 17.2 введена Федеральным </w:t>
      </w:r>
      <w:hyperlink w:history="0" r:id="rId241"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354-ФЗ)</w:t>
      </w:r>
    </w:p>
    <w:p>
      <w:pPr>
        <w:pStyle w:val="0"/>
        <w:spacing w:before="200" w:lineRule="auto"/>
        <w:ind w:firstLine="540"/>
        <w:jc w:val="both"/>
      </w:pPr>
      <w:r>
        <w:rPr>
          <w:sz w:val="20"/>
        </w:rPr>
        <w:t xml:space="preserve">17.3. В случаях получения информации в соответствии с порядком, предусмотренным </w:t>
      </w:r>
      <w:hyperlink w:history="0" w:anchor="P466" w:tooltip="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
        <w:r>
          <w:rPr>
            <w:sz w:val="20"/>
            <w:color w:val="0000ff"/>
          </w:rPr>
          <w:t xml:space="preserve">частями 17</w:t>
        </w:r>
      </w:hyperlink>
      <w:r>
        <w:rPr>
          <w:sz w:val="20"/>
        </w:rPr>
        <w:t xml:space="preserve"> и </w:t>
      </w:r>
      <w:hyperlink w:history="0" w:anchor="P468" w:tooltip="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
        <w:r>
          <w:rPr>
            <w:sz w:val="20"/>
            <w:color w:val="0000ff"/>
          </w:rPr>
          <w:t xml:space="preserve">17.1</w:t>
        </w:r>
      </w:hyperlink>
      <w:r>
        <w:rPr>
          <w:sz w:val="20"/>
        </w:rP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pPr>
        <w:pStyle w:val="0"/>
        <w:jc w:val="both"/>
      </w:pPr>
      <w:r>
        <w:rPr>
          <w:sz w:val="20"/>
        </w:rPr>
        <w:t xml:space="preserve">(часть 17.3 введена Федеральным </w:t>
      </w:r>
      <w:hyperlink w:history="0" r:id="rId242"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13-ФЗ)</w:t>
      </w:r>
    </w:p>
    <w:p>
      <w:pPr>
        <w:pStyle w:val="0"/>
        <w:spacing w:before="200" w:lineRule="auto"/>
        <w:ind w:firstLine="540"/>
        <w:jc w:val="both"/>
      </w:pPr>
      <w:r>
        <w:rPr>
          <w:sz w:val="20"/>
        </w:rPr>
        <w:t xml:space="preserve">18. Размещение сведений, составляющих государственную </w:t>
      </w:r>
      <w:hyperlink w:history="0" r:id="rId2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в информационной системе мониторинга не допускается.</w:t>
      </w:r>
    </w:p>
    <w:p>
      <w:pPr>
        <w:pStyle w:val="0"/>
        <w:jc w:val="both"/>
      </w:pPr>
      <w:r>
        <w:rPr>
          <w:sz w:val="20"/>
        </w:rPr>
        <w:t xml:space="preserve">(часть 18 в ред. Федерального </w:t>
      </w:r>
      <w:hyperlink w:history="0" r:id="rId244"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21. Ответственность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22.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февраля 2010 года.</w:t>
      </w:r>
    </w:p>
    <w:p>
      <w:pPr>
        <w:pStyle w:val="0"/>
        <w:spacing w:before="200" w:lineRule="auto"/>
        <w:ind w:firstLine="540"/>
        <w:jc w:val="both"/>
      </w:pPr>
      <w:r>
        <w:rPr>
          <w:sz w:val="20"/>
        </w:rPr>
        <w:t xml:space="preserve">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pPr>
        <w:pStyle w:val="0"/>
        <w:spacing w:before="200" w:lineRule="auto"/>
        <w:ind w:firstLine="540"/>
        <w:jc w:val="both"/>
      </w:pPr>
      <w:r>
        <w:rPr>
          <w:sz w:val="20"/>
        </w:rPr>
        <w:t xml:space="preserve">3. Положения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0"/>
            <w:color w:val="0000ff"/>
          </w:rPr>
          <w:t xml:space="preserve">статьи 14</w:t>
        </w:r>
      </w:hyperlink>
      <w:r>
        <w:rPr>
          <w:sz w:val="20"/>
        </w:rP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pPr>
        <w:pStyle w:val="0"/>
        <w:spacing w:before="200" w:lineRule="auto"/>
        <w:ind w:firstLine="540"/>
        <w:jc w:val="both"/>
      </w:pPr>
      <w:r>
        <w:rPr>
          <w:sz w:val="20"/>
        </w:rPr>
        <w:t xml:space="preserve">4. В отношении муниципальных районов, муниципальных округов и городских округов ограничение, предусмотренное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0"/>
            <w:color w:val="0000ff"/>
          </w:rPr>
          <w:t xml:space="preserve">статьей 14</w:t>
        </w:r>
      </w:hyperlink>
      <w:r>
        <w:rPr>
          <w:sz w:val="20"/>
        </w:rPr>
        <w:t xml:space="preserve"> настоящего Федерального закона, применяется с 1 июля 2010 года.</w:t>
      </w:r>
    </w:p>
    <w:p>
      <w:pPr>
        <w:pStyle w:val="0"/>
        <w:jc w:val="both"/>
      </w:pPr>
      <w:r>
        <w:rPr>
          <w:sz w:val="20"/>
        </w:rPr>
        <w:t xml:space="preserve">(в ред. Федерального </w:t>
      </w:r>
      <w:hyperlink w:history="0" r:id="rId24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5. До 1 января 2017 года указанное в </w:t>
      </w:r>
      <w:hyperlink w:history="0" w:anchor="P167" w:tooltip="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
        <w:r>
          <w:rPr>
            <w:sz w:val="20"/>
            <w:color w:val="0000ff"/>
          </w:rPr>
          <w:t xml:space="preserve">части 2 статьи 6</w:t>
        </w:r>
      </w:hyperlink>
      <w:r>
        <w:rPr>
          <w:sz w:val="20"/>
        </w:rP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pPr>
        <w:pStyle w:val="0"/>
        <w:jc w:val="both"/>
      </w:pPr>
      <w:r>
        <w:rPr>
          <w:sz w:val="20"/>
        </w:rPr>
        <w:t xml:space="preserve">(часть 5 введена Федеральным </w:t>
      </w:r>
      <w:hyperlink w:history="0" r:id="rId246"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31.12.2014 N 493-ФЗ)</w:t>
      </w:r>
    </w:p>
    <w:bookmarkStart w:id="492" w:name="P492"/>
    <w:bookmarkEnd w:id="492"/>
    <w:p>
      <w:pPr>
        <w:pStyle w:val="0"/>
        <w:spacing w:before="200" w:lineRule="auto"/>
        <w:ind w:firstLine="540"/>
        <w:jc w:val="both"/>
      </w:pPr>
      <w:r>
        <w:rPr>
          <w:sz w:val="20"/>
        </w:rPr>
        <w:t xml:space="preserve">6. Положение </w:t>
      </w:r>
      <w:hyperlink w:history="0" w:anchor="P279" w:tooltip="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r>
          <w:rPr>
            <w:sz w:val="20"/>
            <w:color w:val="0000ff"/>
          </w:rPr>
          <w:t xml:space="preserve">части 4 статьи 10</w:t>
        </w:r>
      </w:hyperlink>
      <w:r>
        <w:rPr>
          <w:sz w:val="20"/>
        </w:rP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w:history="0" r:id="rId24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0"/>
        </w:rPr>
        <w:t xml:space="preserve">(часть 6 введена Федеральным </w:t>
      </w:r>
      <w:hyperlink w:history="0" r:id="rId248" w:tooltip="Федеральный закон от 14.07.2022 N 352-ФЗ &quot;О внесении изменения в статью 22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14.07.2022 N 352-ФЗ)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28 декабря 2009 года</w:t>
      </w:r>
    </w:p>
    <w:p>
      <w:pPr>
        <w:pStyle w:val="0"/>
        <w:spacing w:before="200" w:lineRule="auto"/>
      </w:pPr>
      <w:r>
        <w:rPr>
          <w:sz w:val="20"/>
        </w:rPr>
        <w:t xml:space="preserve">N 381-ФЗ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28.12.2009 N 381-ФЗ</w:t>
            <w:br/>
            <w:t>(ред. от 31.07.2025)</w:t>
            <w:br/>
            <w:t>"Об основах государственного регулирования торговой деятел...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1001&amp;dst=100009" TargetMode = "External"/><Relationship Id="rId9" Type="http://schemas.openxmlformats.org/officeDocument/2006/relationships/hyperlink" Target="https://login.consultant.ru/link/?req=doc&amp;base=LAW&amp;n=191963&amp;dst=100327" TargetMode = "External"/><Relationship Id="rId10" Type="http://schemas.openxmlformats.org/officeDocument/2006/relationships/hyperlink" Target="https://login.consultant.ru/link/?req=doc&amp;base=LAW&amp;n=301779&amp;dst=100107" TargetMode = "External"/><Relationship Id="rId11" Type="http://schemas.openxmlformats.org/officeDocument/2006/relationships/hyperlink" Target="https://login.consultant.ru/link/?req=doc&amp;base=LAW&amp;n=168139&amp;dst=100053" TargetMode = "External"/><Relationship Id="rId12" Type="http://schemas.openxmlformats.org/officeDocument/2006/relationships/hyperlink" Target="https://login.consultant.ru/link/?req=doc&amp;base=LAW&amp;n=172947&amp;dst=100054" TargetMode = "External"/><Relationship Id="rId13" Type="http://schemas.openxmlformats.org/officeDocument/2006/relationships/hyperlink" Target="https://login.consultant.ru/link/?req=doc&amp;base=LAW&amp;n=173118&amp;dst=100016" TargetMode = "External"/><Relationship Id="rId14" Type="http://schemas.openxmlformats.org/officeDocument/2006/relationships/hyperlink" Target="https://login.consultant.ru/link/?req=doc&amp;base=LAW&amp;n=200582&amp;dst=100040" TargetMode = "External"/><Relationship Id="rId15" Type="http://schemas.openxmlformats.org/officeDocument/2006/relationships/hyperlink" Target="https://login.consultant.ru/link/?req=doc&amp;base=LAW&amp;n=200564&amp;dst=100009" TargetMode = "External"/><Relationship Id="rId16" Type="http://schemas.openxmlformats.org/officeDocument/2006/relationships/hyperlink" Target="https://login.consultant.ru/link/?req=doc&amp;base=LAW&amp;n=301641&amp;dst=100012" TargetMode = "External"/><Relationship Id="rId17" Type="http://schemas.openxmlformats.org/officeDocument/2006/relationships/hyperlink" Target="https://login.consultant.ru/link/?req=doc&amp;base=LAW&amp;n=303514&amp;dst=100064" TargetMode = "External"/><Relationship Id="rId18" Type="http://schemas.openxmlformats.org/officeDocument/2006/relationships/hyperlink" Target="https://login.consultant.ru/link/?req=doc&amp;base=LAW&amp;n=312095&amp;dst=100011" TargetMode = "External"/><Relationship Id="rId19" Type="http://schemas.openxmlformats.org/officeDocument/2006/relationships/hyperlink" Target="https://login.consultant.ru/link/?req=doc&amp;base=LAW&amp;n=314270&amp;dst=100009" TargetMode = "External"/><Relationship Id="rId20" Type="http://schemas.openxmlformats.org/officeDocument/2006/relationships/hyperlink" Target="https://login.consultant.ru/link/?req=doc&amp;base=LAW&amp;n=372668&amp;dst=100027" TargetMode = "External"/><Relationship Id="rId21" Type="http://schemas.openxmlformats.org/officeDocument/2006/relationships/hyperlink" Target="https://login.consultant.ru/link/?req=doc&amp;base=LAW&amp;n=500700&amp;dst=102504" TargetMode = "External"/><Relationship Id="rId22" Type="http://schemas.openxmlformats.org/officeDocument/2006/relationships/hyperlink" Target="https://login.consultant.ru/link/?req=doc&amp;base=LAW&amp;n=389141&amp;dst=100134" TargetMode = "External"/><Relationship Id="rId23" Type="http://schemas.openxmlformats.org/officeDocument/2006/relationships/hyperlink" Target="https://login.consultant.ru/link/?req=doc&amp;base=LAW&amp;n=409583&amp;dst=100016" TargetMode = "External"/><Relationship Id="rId24" Type="http://schemas.openxmlformats.org/officeDocument/2006/relationships/hyperlink" Target="https://login.consultant.ru/link/?req=doc&amp;base=LAW&amp;n=413456&amp;dst=100009" TargetMode = "External"/><Relationship Id="rId25" Type="http://schemas.openxmlformats.org/officeDocument/2006/relationships/hyperlink" Target="https://login.consultant.ru/link/?req=doc&amp;base=LAW&amp;n=433423&amp;dst=100018" TargetMode = "External"/><Relationship Id="rId26" Type="http://schemas.openxmlformats.org/officeDocument/2006/relationships/hyperlink" Target="https://login.consultant.ru/link/?req=doc&amp;base=LAW&amp;n=421947&amp;dst=100009" TargetMode = "External"/><Relationship Id="rId27" Type="http://schemas.openxmlformats.org/officeDocument/2006/relationships/hyperlink" Target="https://login.consultant.ru/link/?req=doc&amp;base=LAW&amp;n=421932&amp;dst=100009" TargetMode = "External"/><Relationship Id="rId28" Type="http://schemas.openxmlformats.org/officeDocument/2006/relationships/hyperlink" Target="https://login.consultant.ru/link/?req=doc&amp;base=LAW&amp;n=518135&amp;dst=100023" TargetMode = "External"/><Relationship Id="rId29" Type="http://schemas.openxmlformats.org/officeDocument/2006/relationships/hyperlink" Target="https://login.consultant.ru/link/?req=doc&amp;base=LAW&amp;n=439123&amp;dst=100014" TargetMode = "External"/><Relationship Id="rId30" Type="http://schemas.openxmlformats.org/officeDocument/2006/relationships/hyperlink" Target="https://login.consultant.ru/link/?req=doc&amp;base=LAW&amp;n=449351&amp;dst=100009" TargetMode = "External"/><Relationship Id="rId31" Type="http://schemas.openxmlformats.org/officeDocument/2006/relationships/hyperlink" Target="https://login.consultant.ru/link/?req=doc&amp;base=LAW&amp;n=491412&amp;dst=100112" TargetMode = "External"/><Relationship Id="rId32" Type="http://schemas.openxmlformats.org/officeDocument/2006/relationships/hyperlink" Target="https://login.consultant.ru/link/?req=doc&amp;base=LAW&amp;n=501439&amp;dst=100044" TargetMode = "External"/><Relationship Id="rId33" Type="http://schemas.openxmlformats.org/officeDocument/2006/relationships/hyperlink" Target="https://login.consultant.ru/link/?req=doc&amp;base=LAW&amp;n=483026&amp;dst=100097" TargetMode = "External"/><Relationship Id="rId34" Type="http://schemas.openxmlformats.org/officeDocument/2006/relationships/hyperlink" Target="https://login.consultant.ru/link/?req=doc&amp;base=LAW&amp;n=465418&amp;dst=100024" TargetMode = "External"/><Relationship Id="rId35" Type="http://schemas.openxmlformats.org/officeDocument/2006/relationships/hyperlink" Target="https://login.consultant.ru/link/?req=doc&amp;base=LAW&amp;n=482546&amp;dst=100009" TargetMode = "External"/><Relationship Id="rId36" Type="http://schemas.openxmlformats.org/officeDocument/2006/relationships/hyperlink" Target="https://login.consultant.ru/link/?req=doc&amp;base=LAW&amp;n=494429&amp;dst=100066" TargetMode = "External"/><Relationship Id="rId37" Type="http://schemas.openxmlformats.org/officeDocument/2006/relationships/hyperlink" Target="https://login.consultant.ru/link/?req=doc&amp;base=LAW&amp;n=505833&amp;dst=100009" TargetMode = "External"/><Relationship Id="rId38" Type="http://schemas.openxmlformats.org/officeDocument/2006/relationships/hyperlink" Target="https://login.consultant.ru/link/?req=doc&amp;base=LAW&amp;n=511156&amp;dst=100009" TargetMode = "External"/><Relationship Id="rId39" Type="http://schemas.openxmlformats.org/officeDocument/2006/relationships/hyperlink" Target="https://login.consultant.ru/link/?req=doc&amp;base=LAW&amp;n=511159&amp;dst=100222" TargetMode = "External"/><Relationship Id="rId40" Type="http://schemas.openxmlformats.org/officeDocument/2006/relationships/hyperlink" Target="https://login.consultant.ru/link/?req=doc&amp;base=LAW&amp;n=511163&amp;dst=100011" TargetMode = "External"/><Relationship Id="rId41" Type="http://schemas.openxmlformats.org/officeDocument/2006/relationships/hyperlink" Target="https://login.consultant.ru/link/?req=doc&amp;base=LAW&amp;n=511586&amp;dst=151" TargetMode = "External"/><Relationship Id="rId42" Type="http://schemas.openxmlformats.org/officeDocument/2006/relationships/hyperlink" Target="https://login.consultant.ru/link/?req=doc&amp;base=LAW&amp;n=511163&amp;dst=100012" TargetMode = "External"/><Relationship Id="rId43" Type="http://schemas.openxmlformats.org/officeDocument/2006/relationships/hyperlink" Target="https://login.consultant.ru/link/?req=doc&amp;base=LAW&amp;n=511586&amp;dst=152" TargetMode = "External"/><Relationship Id="rId44" Type="http://schemas.openxmlformats.org/officeDocument/2006/relationships/hyperlink" Target="https://login.consultant.ru/link/?req=doc&amp;base=LAW&amp;n=511163&amp;dst=100014" TargetMode = "External"/><Relationship Id="rId45" Type="http://schemas.openxmlformats.org/officeDocument/2006/relationships/hyperlink" Target="https://login.consultant.ru/link/?req=doc&amp;base=LAW&amp;n=511586&amp;dst=153" TargetMode = "External"/><Relationship Id="rId46" Type="http://schemas.openxmlformats.org/officeDocument/2006/relationships/hyperlink" Target="https://login.consultant.ru/link/?req=doc&amp;base=LAW&amp;n=191963&amp;dst=100327" TargetMode = "External"/><Relationship Id="rId47" Type="http://schemas.openxmlformats.org/officeDocument/2006/relationships/hyperlink" Target="https://login.consultant.ru/link/?req=doc&amp;base=LAW&amp;n=515862&amp;dst=100034" TargetMode = "External"/><Relationship Id="rId48" Type="http://schemas.openxmlformats.org/officeDocument/2006/relationships/hyperlink" Target="https://login.consultant.ru/link/?req=doc&amp;base=LAW&amp;n=200582&amp;dst=100040" TargetMode = "External"/><Relationship Id="rId49" Type="http://schemas.openxmlformats.org/officeDocument/2006/relationships/hyperlink" Target="https://login.consultant.ru/link/?req=doc&amp;base=LAW&amp;n=312095&amp;dst=100012" TargetMode = "External"/><Relationship Id="rId50" Type="http://schemas.openxmlformats.org/officeDocument/2006/relationships/hyperlink" Target="https://login.consultant.ru/link/?req=doc&amp;base=LAW&amp;n=409583&amp;dst=100016" TargetMode = "External"/><Relationship Id="rId51" Type="http://schemas.openxmlformats.org/officeDocument/2006/relationships/hyperlink" Target="https://login.consultant.ru/link/?req=doc&amp;base=LAW&amp;n=511163&amp;dst=100015" TargetMode = "External"/><Relationship Id="rId52" Type="http://schemas.openxmlformats.org/officeDocument/2006/relationships/hyperlink" Target="https://login.consultant.ru/link/?req=doc&amp;base=LAW&amp;n=511586&amp;dst=154" TargetMode = "External"/><Relationship Id="rId53" Type="http://schemas.openxmlformats.org/officeDocument/2006/relationships/hyperlink" Target="https://login.consultant.ru/link/?req=doc&amp;base=LAW&amp;n=508490&amp;dst=557" TargetMode = "External"/><Relationship Id="rId54" Type="http://schemas.openxmlformats.org/officeDocument/2006/relationships/hyperlink" Target="https://login.consultant.ru/link/?req=doc&amp;base=LAW&amp;n=511163&amp;dst=100021" TargetMode = "External"/><Relationship Id="rId55" Type="http://schemas.openxmlformats.org/officeDocument/2006/relationships/hyperlink" Target="https://login.consultant.ru/link/?req=doc&amp;base=LAW&amp;n=511586&amp;dst=159" TargetMode = "External"/><Relationship Id="rId56" Type="http://schemas.openxmlformats.org/officeDocument/2006/relationships/hyperlink" Target="https://login.consultant.ru/link/?req=doc&amp;base=LAW&amp;n=500132&amp;dst=288" TargetMode = "External"/><Relationship Id="rId57" Type="http://schemas.openxmlformats.org/officeDocument/2006/relationships/hyperlink" Target="https://login.consultant.ru/link/?req=doc&amp;base=LAW&amp;n=200564&amp;dst=100010" TargetMode = "External"/><Relationship Id="rId58" Type="http://schemas.openxmlformats.org/officeDocument/2006/relationships/hyperlink" Target="https://login.consultant.ru/link/?req=doc&amp;base=LAW&amp;n=511163&amp;dst=100022" TargetMode = "External"/><Relationship Id="rId59" Type="http://schemas.openxmlformats.org/officeDocument/2006/relationships/hyperlink" Target="https://login.consultant.ru/link/?req=doc&amp;base=LAW&amp;n=511586&amp;dst=160" TargetMode = "External"/><Relationship Id="rId60" Type="http://schemas.openxmlformats.org/officeDocument/2006/relationships/hyperlink" Target="https://login.consultant.ru/link/?req=doc&amp;base=LAW&amp;n=301779&amp;dst=100108" TargetMode = "External"/><Relationship Id="rId61" Type="http://schemas.openxmlformats.org/officeDocument/2006/relationships/hyperlink" Target="https://login.consultant.ru/link/?req=doc&amp;base=LAW&amp;n=301779&amp;dst=100109" TargetMode = "External"/><Relationship Id="rId62" Type="http://schemas.openxmlformats.org/officeDocument/2006/relationships/hyperlink" Target="https://login.consultant.ru/link/?req=doc&amp;base=LAW&amp;n=500132&amp;dst=288" TargetMode = "External"/><Relationship Id="rId63" Type="http://schemas.openxmlformats.org/officeDocument/2006/relationships/hyperlink" Target="https://login.consultant.ru/link/?req=doc&amp;base=LAW&amp;n=510631&amp;dst=101847" TargetMode = "External"/><Relationship Id="rId64" Type="http://schemas.openxmlformats.org/officeDocument/2006/relationships/hyperlink" Target="https://login.consultant.ru/link/?req=doc&amp;base=LAW&amp;n=200564&amp;dst=100013" TargetMode = "External"/><Relationship Id="rId65" Type="http://schemas.openxmlformats.org/officeDocument/2006/relationships/hyperlink" Target="https://login.consultant.ru/link/?req=doc&amp;base=LAW&amp;n=515862&amp;dst=100018" TargetMode = "External"/><Relationship Id="rId66" Type="http://schemas.openxmlformats.org/officeDocument/2006/relationships/hyperlink" Target="https://login.consultant.ru/link/?req=doc&amp;base=LAW&amp;n=200564&amp;dst=100015" TargetMode = "External"/><Relationship Id="rId67" Type="http://schemas.openxmlformats.org/officeDocument/2006/relationships/hyperlink" Target="https://login.consultant.ru/link/?req=doc&amp;base=LAW&amp;n=515564&amp;dst=100088" TargetMode = "External"/><Relationship Id="rId68" Type="http://schemas.openxmlformats.org/officeDocument/2006/relationships/hyperlink" Target="https://login.consultant.ru/link/?req=doc&amp;base=LAW&amp;n=389141&amp;dst=100136" TargetMode = "External"/><Relationship Id="rId69" Type="http://schemas.openxmlformats.org/officeDocument/2006/relationships/hyperlink" Target="https://login.consultant.ru/link/?req=doc&amp;base=LAW&amp;n=442531&amp;dst=100029" TargetMode = "External"/><Relationship Id="rId70" Type="http://schemas.openxmlformats.org/officeDocument/2006/relationships/hyperlink" Target="https://login.consultant.ru/link/?req=doc&amp;base=LAW&amp;n=314270&amp;dst=100012" TargetMode = "External"/><Relationship Id="rId71" Type="http://schemas.openxmlformats.org/officeDocument/2006/relationships/hyperlink" Target="https://login.consultant.ru/link/?req=doc&amp;base=LAW&amp;n=389141&amp;dst=100138" TargetMode = "External"/><Relationship Id="rId72" Type="http://schemas.openxmlformats.org/officeDocument/2006/relationships/hyperlink" Target="https://login.consultant.ru/link/?req=doc&amp;base=LAW&amp;n=314270&amp;dst=100013" TargetMode = "External"/><Relationship Id="rId73" Type="http://schemas.openxmlformats.org/officeDocument/2006/relationships/hyperlink" Target="https://login.consultant.ru/link/?req=doc&amp;base=LAW&amp;n=314270&amp;dst=100014" TargetMode = "External"/><Relationship Id="rId74" Type="http://schemas.openxmlformats.org/officeDocument/2006/relationships/hyperlink" Target="https://login.consultant.ru/link/?req=doc&amp;base=LAW&amp;n=314270&amp;dst=100015" TargetMode = "External"/><Relationship Id="rId75" Type="http://schemas.openxmlformats.org/officeDocument/2006/relationships/hyperlink" Target="https://login.consultant.ru/link/?req=doc&amp;base=LAW&amp;n=314270&amp;dst=100016" TargetMode = "External"/><Relationship Id="rId76" Type="http://schemas.openxmlformats.org/officeDocument/2006/relationships/hyperlink" Target="https://login.consultant.ru/link/?req=doc&amp;base=LAW&amp;n=314270&amp;dst=100017" TargetMode = "External"/><Relationship Id="rId77" Type="http://schemas.openxmlformats.org/officeDocument/2006/relationships/hyperlink" Target="https://login.consultant.ru/link/?req=doc&amp;base=LAW&amp;n=389141&amp;dst=100139" TargetMode = "External"/><Relationship Id="rId78" Type="http://schemas.openxmlformats.org/officeDocument/2006/relationships/hyperlink" Target="https://login.consultant.ru/link/?req=doc&amp;base=LAW&amp;n=314270&amp;dst=100018" TargetMode = "External"/><Relationship Id="rId79" Type="http://schemas.openxmlformats.org/officeDocument/2006/relationships/hyperlink" Target="https://login.consultant.ru/link/?req=doc&amp;base=LAW&amp;n=389141&amp;dst=100140" TargetMode = "External"/><Relationship Id="rId80" Type="http://schemas.openxmlformats.org/officeDocument/2006/relationships/hyperlink" Target="https://login.consultant.ru/link/?req=doc&amp;base=LAW&amp;n=314270&amp;dst=100019" TargetMode = "External"/><Relationship Id="rId81" Type="http://schemas.openxmlformats.org/officeDocument/2006/relationships/hyperlink" Target="https://login.consultant.ru/link/?req=doc&amp;base=LAW&amp;n=389141&amp;dst=100141" TargetMode = "External"/><Relationship Id="rId82" Type="http://schemas.openxmlformats.org/officeDocument/2006/relationships/hyperlink" Target="https://login.consultant.ru/link/?req=doc&amp;base=LAW&amp;n=511163&amp;dst=100025" TargetMode = "External"/><Relationship Id="rId83" Type="http://schemas.openxmlformats.org/officeDocument/2006/relationships/hyperlink" Target="https://login.consultant.ru/link/?req=doc&amp;base=LAW&amp;n=511586&amp;dst=162" TargetMode = "External"/><Relationship Id="rId84" Type="http://schemas.openxmlformats.org/officeDocument/2006/relationships/hyperlink" Target="https://login.consultant.ru/link/?req=doc&amp;base=LAW&amp;n=508490" TargetMode = "External"/><Relationship Id="rId85" Type="http://schemas.openxmlformats.org/officeDocument/2006/relationships/hyperlink" Target="https://login.consultant.ru/link/?req=doc&amp;base=LAW&amp;n=502257" TargetMode = "External"/><Relationship Id="rId86" Type="http://schemas.openxmlformats.org/officeDocument/2006/relationships/hyperlink" Target="https://login.consultant.ru/link/?req=doc&amp;base=LAW&amp;n=511311&amp;dst=100009" TargetMode = "External"/><Relationship Id="rId87" Type="http://schemas.openxmlformats.org/officeDocument/2006/relationships/hyperlink" Target="https://login.consultant.ru/link/?req=doc&amp;base=LAW&amp;n=508490&amp;dst=102256" TargetMode = "External"/><Relationship Id="rId88" Type="http://schemas.openxmlformats.org/officeDocument/2006/relationships/hyperlink" Target="https://login.consultant.ru/link/?req=doc&amp;base=LAW&amp;n=511163&amp;dst=100030" TargetMode = "External"/><Relationship Id="rId89" Type="http://schemas.openxmlformats.org/officeDocument/2006/relationships/hyperlink" Target="https://login.consultant.ru/link/?req=doc&amp;base=LAW&amp;n=511586&amp;dst=165" TargetMode = "External"/><Relationship Id="rId90" Type="http://schemas.openxmlformats.org/officeDocument/2006/relationships/hyperlink" Target="https://login.consultant.ru/link/?req=doc&amp;base=LAW&amp;n=511163&amp;dst=100032" TargetMode = "External"/><Relationship Id="rId91" Type="http://schemas.openxmlformats.org/officeDocument/2006/relationships/hyperlink" Target="https://login.consultant.ru/link/?req=doc&amp;base=LAW&amp;n=511586&amp;dst=166" TargetMode = "External"/><Relationship Id="rId92" Type="http://schemas.openxmlformats.org/officeDocument/2006/relationships/hyperlink" Target="https://login.consultant.ru/link/?req=doc&amp;base=LAW&amp;n=511163&amp;dst=100033" TargetMode = "External"/><Relationship Id="rId93" Type="http://schemas.openxmlformats.org/officeDocument/2006/relationships/hyperlink" Target="https://login.consultant.ru/link/?req=doc&amp;base=LAW&amp;n=511586&amp;dst=167" TargetMode = "External"/><Relationship Id="rId94" Type="http://schemas.openxmlformats.org/officeDocument/2006/relationships/hyperlink" Target="https://login.consultant.ru/link/?req=doc&amp;base=LAW&amp;n=480518&amp;dst=100038" TargetMode = "External"/><Relationship Id="rId95" Type="http://schemas.openxmlformats.org/officeDocument/2006/relationships/hyperlink" Target="https://login.consultant.ru/link/?req=doc&amp;base=LAW&amp;n=480518&amp;dst=100016" TargetMode = "External"/><Relationship Id="rId96" Type="http://schemas.openxmlformats.org/officeDocument/2006/relationships/hyperlink" Target="https://login.consultant.ru/link/?req=doc&amp;base=LAW&amp;n=460849&amp;dst=100010" TargetMode = "External"/><Relationship Id="rId97" Type="http://schemas.openxmlformats.org/officeDocument/2006/relationships/hyperlink" Target="https://login.consultant.ru/link/?req=doc&amp;base=LAW&amp;n=491412&amp;dst=100113" TargetMode = "External"/><Relationship Id="rId98" Type="http://schemas.openxmlformats.org/officeDocument/2006/relationships/hyperlink" Target="https://login.consultant.ru/link/?req=doc&amp;base=LAW&amp;n=442531&amp;dst=100029" TargetMode = "External"/><Relationship Id="rId99" Type="http://schemas.openxmlformats.org/officeDocument/2006/relationships/hyperlink" Target="https://login.consultant.ru/link/?req=doc&amp;base=LAW&amp;n=442531&amp;dst=100194" TargetMode = "External"/><Relationship Id="rId100" Type="http://schemas.openxmlformats.org/officeDocument/2006/relationships/hyperlink" Target="https://login.consultant.ru/link/?req=doc&amp;base=LAW&amp;n=515564&amp;dst=100088" TargetMode = "External"/><Relationship Id="rId101" Type="http://schemas.openxmlformats.org/officeDocument/2006/relationships/hyperlink" Target="https://login.consultant.ru/link/?req=doc&amp;base=LAW&amp;n=495185&amp;dst=100064" TargetMode = "External"/><Relationship Id="rId102" Type="http://schemas.openxmlformats.org/officeDocument/2006/relationships/hyperlink" Target="https://login.consultant.ru/link/?req=doc&amp;base=LAW&amp;n=500700&amp;dst=102505" TargetMode = "External"/><Relationship Id="rId103" Type="http://schemas.openxmlformats.org/officeDocument/2006/relationships/hyperlink" Target="https://login.consultant.ru/link/?req=doc&amp;base=LAW&amp;n=515564&amp;dst=100040" TargetMode = "External"/><Relationship Id="rId104" Type="http://schemas.openxmlformats.org/officeDocument/2006/relationships/hyperlink" Target="https://login.consultant.ru/link/?req=doc&amp;base=LAW&amp;n=389141&amp;dst=100143" TargetMode = "External"/><Relationship Id="rId105" Type="http://schemas.openxmlformats.org/officeDocument/2006/relationships/hyperlink" Target="https://login.consultant.ru/link/?req=doc&amp;base=LAW&amp;n=491920&amp;dst=100008" TargetMode = "External"/><Relationship Id="rId106" Type="http://schemas.openxmlformats.org/officeDocument/2006/relationships/hyperlink" Target="https://login.consultant.ru/link/?req=doc&amp;base=LAW&amp;n=389141&amp;dst=100145" TargetMode = "External"/><Relationship Id="rId107" Type="http://schemas.openxmlformats.org/officeDocument/2006/relationships/hyperlink" Target="https://login.consultant.ru/link/?req=doc&amp;base=LAW&amp;n=511156&amp;dst=100010" TargetMode = "External"/><Relationship Id="rId108" Type="http://schemas.openxmlformats.org/officeDocument/2006/relationships/hyperlink" Target="https://login.consultant.ru/link/?req=doc&amp;base=LAW&amp;n=324370&amp;dst=100005" TargetMode = "External"/><Relationship Id="rId109" Type="http://schemas.openxmlformats.org/officeDocument/2006/relationships/hyperlink" Target="https://login.consultant.ru/link/?req=doc&amp;base=LAW&amp;n=314270&amp;dst=100027" TargetMode = "External"/><Relationship Id="rId110" Type="http://schemas.openxmlformats.org/officeDocument/2006/relationships/hyperlink" Target="https://login.consultant.ru/link/?req=doc&amp;base=LAW&amp;n=506853&amp;dst=100011" TargetMode = "External"/><Relationship Id="rId111" Type="http://schemas.openxmlformats.org/officeDocument/2006/relationships/hyperlink" Target="https://login.consultant.ru/link/?req=doc&amp;base=LAW&amp;n=506853&amp;dst=100318" TargetMode = "External"/><Relationship Id="rId112" Type="http://schemas.openxmlformats.org/officeDocument/2006/relationships/hyperlink" Target="https://login.consultant.ru/link/?req=doc&amp;base=LAW&amp;n=449351&amp;dst=100009" TargetMode = "External"/><Relationship Id="rId113" Type="http://schemas.openxmlformats.org/officeDocument/2006/relationships/hyperlink" Target="https://login.consultant.ru/link/?req=doc&amp;base=LAW&amp;n=511163&amp;dst=100034" TargetMode = "External"/><Relationship Id="rId114" Type="http://schemas.openxmlformats.org/officeDocument/2006/relationships/hyperlink" Target="https://login.consultant.ru/link/?req=doc&amp;base=LAW&amp;n=511586&amp;dst=168" TargetMode = "External"/><Relationship Id="rId115" Type="http://schemas.openxmlformats.org/officeDocument/2006/relationships/hyperlink" Target="https://login.consultant.ru/link/?req=doc&amp;base=LAW&amp;n=515232&amp;dst=100032" TargetMode = "External"/><Relationship Id="rId116" Type="http://schemas.openxmlformats.org/officeDocument/2006/relationships/hyperlink" Target="https://login.consultant.ru/link/?req=doc&amp;base=LAW&amp;n=103896&amp;dst=100009" TargetMode = "External"/><Relationship Id="rId117" Type="http://schemas.openxmlformats.org/officeDocument/2006/relationships/hyperlink" Target="https://login.consultant.ru/link/?req=doc&amp;base=LAW&amp;n=104802&amp;dst=100015" TargetMode = "External"/><Relationship Id="rId118" Type="http://schemas.openxmlformats.org/officeDocument/2006/relationships/hyperlink" Target="https://login.consultant.ru/link/?req=doc&amp;base=LAW&amp;n=104802&amp;dst=100078" TargetMode = "External"/><Relationship Id="rId119" Type="http://schemas.openxmlformats.org/officeDocument/2006/relationships/hyperlink" Target="https://login.consultant.ru/link/?req=doc&amp;base=LAW&amp;n=104802&amp;dst=100201" TargetMode = "External"/><Relationship Id="rId120" Type="http://schemas.openxmlformats.org/officeDocument/2006/relationships/hyperlink" Target="https://login.consultant.ru/link/?req=doc&amp;base=LAW&amp;n=303514&amp;dst=100065" TargetMode = "External"/><Relationship Id="rId121" Type="http://schemas.openxmlformats.org/officeDocument/2006/relationships/hyperlink" Target="https://login.consultant.ru/link/?req=doc&amp;base=LAW&amp;n=413456&amp;dst=100010" TargetMode = "External"/><Relationship Id="rId122" Type="http://schemas.openxmlformats.org/officeDocument/2006/relationships/hyperlink" Target="https://login.consultant.ru/link/?req=doc&amp;base=LAW&amp;n=173118&amp;dst=100017" TargetMode = "External"/><Relationship Id="rId123" Type="http://schemas.openxmlformats.org/officeDocument/2006/relationships/hyperlink" Target="https://login.consultant.ru/link/?req=doc&amp;base=LAW&amp;n=501480&amp;dst=461" TargetMode = "External"/><Relationship Id="rId124" Type="http://schemas.openxmlformats.org/officeDocument/2006/relationships/hyperlink" Target="https://login.consultant.ru/link/?req=doc&amp;base=LAW&amp;n=172947&amp;dst=100054" TargetMode = "External"/><Relationship Id="rId125" Type="http://schemas.openxmlformats.org/officeDocument/2006/relationships/hyperlink" Target="https://login.consultant.ru/link/?req=doc&amp;base=LAW&amp;n=372668&amp;dst=100027" TargetMode = "External"/><Relationship Id="rId126" Type="http://schemas.openxmlformats.org/officeDocument/2006/relationships/hyperlink" Target="https://login.consultant.ru/link/?req=doc&amp;base=LAW&amp;n=497683&amp;dst=100018" TargetMode = "External"/><Relationship Id="rId127" Type="http://schemas.openxmlformats.org/officeDocument/2006/relationships/hyperlink" Target="https://login.consultant.ru/link/?req=doc&amp;base=LAW&amp;n=497683&amp;dst=100011" TargetMode = "External"/><Relationship Id="rId128" Type="http://schemas.openxmlformats.org/officeDocument/2006/relationships/hyperlink" Target="https://login.consultant.ru/link/?req=doc&amp;base=LAW&amp;n=519494&amp;dst=100357" TargetMode = "External"/><Relationship Id="rId129" Type="http://schemas.openxmlformats.org/officeDocument/2006/relationships/hyperlink" Target="https://login.consultant.ru/link/?req=doc&amp;base=LAW&amp;n=301641&amp;dst=100015" TargetMode = "External"/><Relationship Id="rId130" Type="http://schemas.openxmlformats.org/officeDocument/2006/relationships/hyperlink" Target="https://login.consultant.ru/link/?req=doc&amp;base=LAW&amp;n=389141&amp;dst=100147" TargetMode = "External"/><Relationship Id="rId131" Type="http://schemas.openxmlformats.org/officeDocument/2006/relationships/hyperlink" Target="https://login.consultant.ru/link/?req=doc&amp;base=LAW&amp;n=301641&amp;dst=100017" TargetMode = "External"/><Relationship Id="rId132" Type="http://schemas.openxmlformats.org/officeDocument/2006/relationships/hyperlink" Target="https://login.consultant.ru/link/?req=doc&amp;base=LAW&amp;n=389141&amp;dst=100148" TargetMode = "External"/><Relationship Id="rId133" Type="http://schemas.openxmlformats.org/officeDocument/2006/relationships/hyperlink" Target="https://login.consultant.ru/link/?req=doc&amp;base=LAW&amp;n=421947&amp;dst=100010" TargetMode = "External"/><Relationship Id="rId134" Type="http://schemas.openxmlformats.org/officeDocument/2006/relationships/hyperlink" Target="https://login.consultant.ru/link/?req=doc&amp;base=LAW&amp;n=518135&amp;dst=100023" TargetMode = "External"/><Relationship Id="rId135" Type="http://schemas.openxmlformats.org/officeDocument/2006/relationships/hyperlink" Target="https://login.consultant.ru/link/?req=doc&amp;base=LAW&amp;n=465418&amp;dst=100024" TargetMode = "External"/><Relationship Id="rId136" Type="http://schemas.openxmlformats.org/officeDocument/2006/relationships/hyperlink" Target="https://login.consultant.ru/link/?req=doc&amp;base=LAW&amp;n=494429&amp;dst=100066" TargetMode = "External"/><Relationship Id="rId137" Type="http://schemas.openxmlformats.org/officeDocument/2006/relationships/hyperlink" Target="https://login.consultant.ru/link/?req=doc&amp;base=LAW&amp;n=389141&amp;dst=100150" TargetMode = "External"/><Relationship Id="rId138" Type="http://schemas.openxmlformats.org/officeDocument/2006/relationships/hyperlink" Target="https://login.consultant.ru/link/?req=doc&amp;base=LAW&amp;n=421947&amp;dst=100012" TargetMode = "External"/><Relationship Id="rId139" Type="http://schemas.openxmlformats.org/officeDocument/2006/relationships/hyperlink" Target="https://login.consultant.ru/link/?req=doc&amp;base=LAW&amp;n=515862&amp;dst=100114" TargetMode = "External"/><Relationship Id="rId140" Type="http://schemas.openxmlformats.org/officeDocument/2006/relationships/hyperlink" Target="https://login.consultant.ru/link/?req=doc&amp;base=LAW&amp;n=200564&amp;dst=100018" TargetMode = "External"/><Relationship Id="rId141" Type="http://schemas.openxmlformats.org/officeDocument/2006/relationships/hyperlink" Target="https://login.consultant.ru/link/?req=doc&amp;base=LAW&amp;n=200564&amp;dst=100019" TargetMode = "External"/><Relationship Id="rId142" Type="http://schemas.openxmlformats.org/officeDocument/2006/relationships/hyperlink" Target="https://login.consultant.ru/link/?req=doc&amp;base=LAW&amp;n=515862&amp;dst=100046" TargetMode = "External"/><Relationship Id="rId143" Type="http://schemas.openxmlformats.org/officeDocument/2006/relationships/hyperlink" Target="https://login.consultant.ru/link/?req=doc&amp;base=LAW&amp;n=520175&amp;dst=6517" TargetMode = "External"/><Relationship Id="rId144" Type="http://schemas.openxmlformats.org/officeDocument/2006/relationships/hyperlink" Target="https://login.consultant.ru/link/?req=doc&amp;base=LAW&amp;n=200564&amp;dst=100020" TargetMode = "External"/><Relationship Id="rId145" Type="http://schemas.openxmlformats.org/officeDocument/2006/relationships/hyperlink" Target="https://login.consultant.ru/link/?req=doc&amp;base=LAW&amp;n=497683&amp;dst=100044" TargetMode = "External"/><Relationship Id="rId146" Type="http://schemas.openxmlformats.org/officeDocument/2006/relationships/hyperlink" Target="https://login.consultant.ru/link/?req=doc&amp;base=LAW&amp;n=200564&amp;dst=100022" TargetMode = "External"/><Relationship Id="rId147" Type="http://schemas.openxmlformats.org/officeDocument/2006/relationships/hyperlink" Target="https://login.consultant.ru/link/?req=doc&amp;base=LAW&amp;n=200564&amp;dst=100025" TargetMode = "External"/><Relationship Id="rId148" Type="http://schemas.openxmlformats.org/officeDocument/2006/relationships/hyperlink" Target="https://login.consultant.ru/link/?req=doc&amp;base=LAW&amp;n=482546&amp;dst=100010" TargetMode = "External"/><Relationship Id="rId149" Type="http://schemas.openxmlformats.org/officeDocument/2006/relationships/hyperlink" Target="https://login.consultant.ru/link/?req=doc&amp;base=LAW&amp;n=482546&amp;dst=100012" TargetMode = "External"/><Relationship Id="rId150" Type="http://schemas.openxmlformats.org/officeDocument/2006/relationships/hyperlink" Target="https://login.consultant.ru/link/?req=doc&amp;base=LAW&amp;n=200564&amp;dst=100028" TargetMode = "External"/><Relationship Id="rId151" Type="http://schemas.openxmlformats.org/officeDocument/2006/relationships/hyperlink" Target="https://login.consultant.ru/link/?req=doc&amp;base=LAW&amp;n=200564&amp;dst=100029" TargetMode = "External"/><Relationship Id="rId152" Type="http://schemas.openxmlformats.org/officeDocument/2006/relationships/hyperlink" Target="https://login.consultant.ru/link/?req=doc&amp;base=LAW&amp;n=453883&amp;dst=100018" TargetMode = "External"/><Relationship Id="rId153" Type="http://schemas.openxmlformats.org/officeDocument/2006/relationships/hyperlink" Target="https://login.consultant.ru/link/?req=doc&amp;base=LAW&amp;n=501439&amp;dst=100044" TargetMode = "External"/><Relationship Id="rId154" Type="http://schemas.openxmlformats.org/officeDocument/2006/relationships/hyperlink" Target="https://login.consultant.ru/link/?req=doc&amp;base=LAW&amp;n=515862&amp;dst=100083" TargetMode = "External"/><Relationship Id="rId155" Type="http://schemas.openxmlformats.org/officeDocument/2006/relationships/hyperlink" Target="https://login.consultant.ru/link/?req=doc&amp;base=LAW&amp;n=200564&amp;dst=100030" TargetMode = "External"/><Relationship Id="rId156" Type="http://schemas.openxmlformats.org/officeDocument/2006/relationships/hyperlink" Target="https://login.consultant.ru/link/?req=doc&amp;base=LAW&amp;n=200564&amp;dst=100032" TargetMode = "External"/><Relationship Id="rId157" Type="http://schemas.openxmlformats.org/officeDocument/2006/relationships/hyperlink" Target="https://login.consultant.ru/link/?req=doc&amp;base=LAW&amp;n=200564&amp;dst=100033" TargetMode = "External"/><Relationship Id="rId158" Type="http://schemas.openxmlformats.org/officeDocument/2006/relationships/hyperlink" Target="https://login.consultant.ru/link/?req=doc&amp;base=LAW&amp;n=200564&amp;dst=100034" TargetMode = "External"/><Relationship Id="rId159" Type="http://schemas.openxmlformats.org/officeDocument/2006/relationships/hyperlink" Target="https://login.consultant.ru/link/?req=doc&amp;base=LAW&amp;n=200564&amp;dst=100035" TargetMode = "External"/><Relationship Id="rId160" Type="http://schemas.openxmlformats.org/officeDocument/2006/relationships/hyperlink" Target="https://login.consultant.ru/link/?req=doc&amp;base=LAW&amp;n=505833&amp;dst=100009" TargetMode = "External"/><Relationship Id="rId161" Type="http://schemas.openxmlformats.org/officeDocument/2006/relationships/hyperlink" Target="https://login.consultant.ru/link/?req=doc&amp;base=LAW&amp;n=312095&amp;dst=100013" TargetMode = "External"/><Relationship Id="rId162" Type="http://schemas.openxmlformats.org/officeDocument/2006/relationships/hyperlink" Target="https://login.consultant.ru/link/?req=doc&amp;base=LAW&amp;n=200564&amp;dst=100037" TargetMode = "External"/><Relationship Id="rId163" Type="http://schemas.openxmlformats.org/officeDocument/2006/relationships/hyperlink" Target="https://login.consultant.ru/link/?req=doc&amp;base=LAW&amp;n=500132&amp;dst=288" TargetMode = "External"/><Relationship Id="rId164" Type="http://schemas.openxmlformats.org/officeDocument/2006/relationships/hyperlink" Target="https://login.consultant.ru/link/?req=doc&amp;base=LAW&amp;n=200564&amp;dst=100043" TargetMode = "External"/><Relationship Id="rId165" Type="http://schemas.openxmlformats.org/officeDocument/2006/relationships/hyperlink" Target="https://login.consultant.ru/link/?req=doc&amp;base=LAW&amp;n=425912&amp;dst=100008" TargetMode = "External"/><Relationship Id="rId166" Type="http://schemas.openxmlformats.org/officeDocument/2006/relationships/hyperlink" Target="https://login.consultant.ru/link/?req=doc&amp;base=LAW&amp;n=421001&amp;dst=100010" TargetMode = "External"/><Relationship Id="rId167" Type="http://schemas.openxmlformats.org/officeDocument/2006/relationships/hyperlink" Target="https://login.consultant.ru/link/?req=doc&amp;base=LAW&amp;n=421001&amp;dst=100011" TargetMode = "External"/><Relationship Id="rId168" Type="http://schemas.openxmlformats.org/officeDocument/2006/relationships/hyperlink" Target="https://login.consultant.ru/link/?req=doc&amp;base=LAW&amp;n=421001&amp;dst=100012" TargetMode = "External"/><Relationship Id="rId169" Type="http://schemas.openxmlformats.org/officeDocument/2006/relationships/hyperlink" Target="https://login.consultant.ru/link/?req=doc&amp;base=LAW&amp;n=421001&amp;dst=100013" TargetMode = "External"/><Relationship Id="rId170" Type="http://schemas.openxmlformats.org/officeDocument/2006/relationships/hyperlink" Target="https://login.consultant.ru/link/?req=doc&amp;base=LAW&amp;n=421001&amp;dst=100014" TargetMode = "External"/><Relationship Id="rId171" Type="http://schemas.openxmlformats.org/officeDocument/2006/relationships/hyperlink" Target="https://login.consultant.ru/link/?req=doc&amp;base=LAW&amp;n=168139&amp;dst=100053" TargetMode = "External"/><Relationship Id="rId172" Type="http://schemas.openxmlformats.org/officeDocument/2006/relationships/hyperlink" Target="https://login.consultant.ru/link/?req=doc&amp;base=LAW&amp;n=511159&amp;dst=100222" TargetMode = "External"/><Relationship Id="rId173" Type="http://schemas.openxmlformats.org/officeDocument/2006/relationships/hyperlink" Target="https://login.consultant.ru/link/?req=doc&amp;base=LAW&amp;n=421001&amp;dst=100015" TargetMode = "External"/><Relationship Id="rId174" Type="http://schemas.openxmlformats.org/officeDocument/2006/relationships/hyperlink" Target="https://login.consultant.ru/link/?req=doc&amp;base=LAW&amp;n=502257" TargetMode = "External"/><Relationship Id="rId175" Type="http://schemas.openxmlformats.org/officeDocument/2006/relationships/hyperlink" Target="https://login.consultant.ru/link/?req=doc&amp;base=LAW&amp;n=499496" TargetMode = "External"/><Relationship Id="rId176" Type="http://schemas.openxmlformats.org/officeDocument/2006/relationships/hyperlink" Target="https://login.consultant.ru/link/?req=doc&amp;base=LAW&amp;n=509341" TargetMode = "External"/><Relationship Id="rId177" Type="http://schemas.openxmlformats.org/officeDocument/2006/relationships/hyperlink" Target="https://login.consultant.ru/link/?req=doc&amp;base=LAW&amp;n=499926" TargetMode = "External"/><Relationship Id="rId178" Type="http://schemas.openxmlformats.org/officeDocument/2006/relationships/hyperlink" Target="https://login.consultant.ru/link/?req=doc&amp;base=LAW&amp;n=421001&amp;dst=100016" TargetMode = "External"/><Relationship Id="rId179" Type="http://schemas.openxmlformats.org/officeDocument/2006/relationships/hyperlink" Target="https://login.consultant.ru/link/?req=doc&amp;base=LAW&amp;n=511087&amp;dst=100027" TargetMode = "External"/><Relationship Id="rId180" Type="http://schemas.openxmlformats.org/officeDocument/2006/relationships/hyperlink" Target="https://login.consultant.ru/link/?req=doc&amp;base=LAW&amp;n=511163&amp;dst=100038" TargetMode = "External"/><Relationship Id="rId181" Type="http://schemas.openxmlformats.org/officeDocument/2006/relationships/hyperlink" Target="https://login.consultant.ru/link/?req=doc&amp;base=LAW&amp;n=511586&amp;dst=171" TargetMode = "External"/><Relationship Id="rId182" Type="http://schemas.openxmlformats.org/officeDocument/2006/relationships/hyperlink" Target="https://login.consultant.ru/link/?req=doc&amp;base=LAW&amp;n=500700&amp;dst=102508" TargetMode = "External"/><Relationship Id="rId183" Type="http://schemas.openxmlformats.org/officeDocument/2006/relationships/hyperlink" Target="https://login.consultant.ru/link/?req=doc&amp;base=LAW&amp;n=515862&amp;dst=100161" TargetMode = "External"/><Relationship Id="rId184" Type="http://schemas.openxmlformats.org/officeDocument/2006/relationships/hyperlink" Target="https://login.consultant.ru/link/?req=doc&amp;base=LAW&amp;n=500132&amp;dst=100032" TargetMode = "External"/><Relationship Id="rId185" Type="http://schemas.openxmlformats.org/officeDocument/2006/relationships/hyperlink" Target="https://login.consultant.ru/link/?req=doc&amp;base=LAW&amp;n=515862&amp;dst=100179" TargetMode = "External"/><Relationship Id="rId186" Type="http://schemas.openxmlformats.org/officeDocument/2006/relationships/hyperlink" Target="https://login.consultant.ru/link/?req=doc&amp;base=LAW&amp;n=312095&amp;dst=100016" TargetMode = "External"/><Relationship Id="rId187" Type="http://schemas.openxmlformats.org/officeDocument/2006/relationships/hyperlink" Target="https://login.consultant.ru/link/?req=doc&amp;base=LAW&amp;n=500132&amp;dst=288" TargetMode = "External"/><Relationship Id="rId188" Type="http://schemas.openxmlformats.org/officeDocument/2006/relationships/hyperlink" Target="https://login.consultant.ru/link/?req=doc&amp;base=LAW&amp;n=312095&amp;dst=100018" TargetMode = "External"/><Relationship Id="rId189" Type="http://schemas.openxmlformats.org/officeDocument/2006/relationships/hyperlink" Target="https://login.consultant.ru/link/?req=doc&amp;base=LAW&amp;n=200564&amp;dst=100046" TargetMode = "External"/><Relationship Id="rId190" Type="http://schemas.openxmlformats.org/officeDocument/2006/relationships/hyperlink" Target="https://login.consultant.ru/link/?req=doc&amp;base=LAW&amp;n=500132&amp;dst=748" TargetMode = "External"/><Relationship Id="rId191" Type="http://schemas.openxmlformats.org/officeDocument/2006/relationships/hyperlink" Target="https://login.consultant.ru/link/?req=doc&amp;base=LAW&amp;n=200564&amp;dst=100059" TargetMode = "External"/><Relationship Id="rId192" Type="http://schemas.openxmlformats.org/officeDocument/2006/relationships/hyperlink" Target="https://login.consultant.ru/link/?req=doc&amp;base=LAW&amp;n=515862&amp;dst=100209" TargetMode = "External"/><Relationship Id="rId193" Type="http://schemas.openxmlformats.org/officeDocument/2006/relationships/hyperlink" Target="https://login.consultant.ru/link/?req=doc&amp;base=LAW&amp;n=491412&amp;dst=100114" TargetMode = "External"/><Relationship Id="rId194" Type="http://schemas.openxmlformats.org/officeDocument/2006/relationships/hyperlink" Target="https://login.consultant.ru/link/?req=doc&amp;base=LAW&amp;n=507477&amp;dst=100163" TargetMode = "External"/><Relationship Id="rId195" Type="http://schemas.openxmlformats.org/officeDocument/2006/relationships/hyperlink" Target="https://login.consultant.ru/link/?req=doc&amp;base=LAW&amp;n=500700&amp;dst=102511" TargetMode = "External"/><Relationship Id="rId196" Type="http://schemas.openxmlformats.org/officeDocument/2006/relationships/hyperlink" Target="https://login.consultant.ru/link/?req=doc&amp;base=LAW&amp;n=500700&amp;dst=102513" TargetMode = "External"/><Relationship Id="rId197" Type="http://schemas.openxmlformats.org/officeDocument/2006/relationships/hyperlink" Target="https://login.consultant.ru/link/?req=doc&amp;base=LAW&amp;n=500132&amp;dst=100239" TargetMode = "External"/><Relationship Id="rId198" Type="http://schemas.openxmlformats.org/officeDocument/2006/relationships/hyperlink" Target="https://login.consultant.ru/link/?req=doc&amp;base=LAW&amp;n=200564&amp;dst=100061" TargetMode = "External"/><Relationship Id="rId199" Type="http://schemas.openxmlformats.org/officeDocument/2006/relationships/hyperlink" Target="https://login.consultant.ru/link/?req=doc&amp;base=LAW&amp;n=507477&amp;dst=100300" TargetMode = "External"/><Relationship Id="rId200" Type="http://schemas.openxmlformats.org/officeDocument/2006/relationships/hyperlink" Target="https://login.consultant.ru/link/?req=doc&amp;base=LAW&amp;n=200564&amp;dst=100063" TargetMode = "External"/><Relationship Id="rId201" Type="http://schemas.openxmlformats.org/officeDocument/2006/relationships/hyperlink" Target="https://login.consultant.ru/link/?req=doc&amp;base=LAW&amp;n=511087&amp;dst=100036" TargetMode = "External"/><Relationship Id="rId202" Type="http://schemas.openxmlformats.org/officeDocument/2006/relationships/hyperlink" Target="https://login.consultant.ru/link/?req=doc&amp;base=LAW&amp;n=483026&amp;dst=100097" TargetMode = "External"/><Relationship Id="rId203" Type="http://schemas.openxmlformats.org/officeDocument/2006/relationships/hyperlink" Target="https://login.consultant.ru/link/?req=doc&amp;base=LAW&amp;n=200564&amp;dst=100065" TargetMode = "External"/><Relationship Id="rId204" Type="http://schemas.openxmlformats.org/officeDocument/2006/relationships/hyperlink" Target="https://login.consultant.ru/link/?req=doc&amp;base=LAW&amp;n=480518&amp;dst=100038" TargetMode = "External"/><Relationship Id="rId205" Type="http://schemas.openxmlformats.org/officeDocument/2006/relationships/hyperlink" Target="https://login.consultant.ru/link/?req=doc&amp;base=LAW&amp;n=200564&amp;dst=100067" TargetMode = "External"/><Relationship Id="rId206" Type="http://schemas.openxmlformats.org/officeDocument/2006/relationships/hyperlink" Target="https://login.consultant.ru/link/?req=doc&amp;base=LAW&amp;n=377466&amp;dst=100012" TargetMode = "External"/><Relationship Id="rId207" Type="http://schemas.openxmlformats.org/officeDocument/2006/relationships/hyperlink" Target="https://login.consultant.ru/link/?req=doc&amp;base=LAW&amp;n=515232&amp;dst=100032" TargetMode = "External"/><Relationship Id="rId208" Type="http://schemas.openxmlformats.org/officeDocument/2006/relationships/hyperlink" Target="https://login.consultant.ru/link/?req=doc&amp;base=LAW&amp;n=447840&amp;dst=100025" TargetMode = "External"/><Relationship Id="rId209" Type="http://schemas.openxmlformats.org/officeDocument/2006/relationships/hyperlink" Target="https://login.consultant.ru/link/?req=doc&amp;base=LAW&amp;n=104802&amp;dst=100015" TargetMode = "External"/><Relationship Id="rId210" Type="http://schemas.openxmlformats.org/officeDocument/2006/relationships/hyperlink" Target="https://login.consultant.ru/link/?req=doc&amp;base=LAW&amp;n=104802&amp;dst=100078" TargetMode = "External"/><Relationship Id="rId211" Type="http://schemas.openxmlformats.org/officeDocument/2006/relationships/hyperlink" Target="https://login.consultant.ru/link/?req=doc&amp;base=LAW&amp;n=303514&amp;dst=100066" TargetMode = "External"/><Relationship Id="rId212" Type="http://schemas.openxmlformats.org/officeDocument/2006/relationships/hyperlink" Target="https://login.consultant.ru/link/?req=doc&amp;base=LAW&amp;n=314270&amp;dst=100028" TargetMode = "External"/><Relationship Id="rId213" Type="http://schemas.openxmlformats.org/officeDocument/2006/relationships/hyperlink" Target="https://login.consultant.ru/link/?req=doc&amp;base=LAW&amp;n=515564&amp;dst=100088" TargetMode = "External"/><Relationship Id="rId214" Type="http://schemas.openxmlformats.org/officeDocument/2006/relationships/hyperlink" Target="https://login.consultant.ru/link/?req=doc&amp;base=LAW&amp;n=515564&amp;dst=100148" TargetMode = "External"/><Relationship Id="rId215" Type="http://schemas.openxmlformats.org/officeDocument/2006/relationships/hyperlink" Target="https://login.consultant.ru/link/?req=doc&amp;base=LAW&amp;n=515564&amp;dst=100178" TargetMode = "External"/><Relationship Id="rId216" Type="http://schemas.openxmlformats.org/officeDocument/2006/relationships/hyperlink" Target="https://login.consultant.ru/link/?req=doc&amp;base=LAW&amp;n=515564&amp;dst=100200" TargetMode = "External"/><Relationship Id="rId217" Type="http://schemas.openxmlformats.org/officeDocument/2006/relationships/hyperlink" Target="https://login.consultant.ru/link/?req=doc&amp;base=LAW&amp;n=413456&amp;dst=100012" TargetMode = "External"/><Relationship Id="rId218" Type="http://schemas.openxmlformats.org/officeDocument/2006/relationships/hyperlink" Target="https://login.consultant.ru/link/?req=doc&amp;base=LAW&amp;n=322043&amp;dst=100003" TargetMode = "External"/><Relationship Id="rId219" Type="http://schemas.openxmlformats.org/officeDocument/2006/relationships/hyperlink" Target="https://login.consultant.ru/link/?req=doc&amp;base=LAW&amp;n=520108&amp;dst=9576" TargetMode = "External"/><Relationship Id="rId220" Type="http://schemas.openxmlformats.org/officeDocument/2006/relationships/hyperlink" Target="https://login.consultant.ru/link/?req=doc&amp;base=LAW&amp;n=515564&amp;dst=100052" TargetMode = "External"/><Relationship Id="rId221" Type="http://schemas.openxmlformats.org/officeDocument/2006/relationships/hyperlink" Target="https://login.consultant.ru/link/?req=doc&amp;base=LAW&amp;n=389141&amp;dst=100152" TargetMode = "External"/><Relationship Id="rId222" Type="http://schemas.openxmlformats.org/officeDocument/2006/relationships/hyperlink" Target="https://login.consultant.ru/link/?req=doc&amp;base=LAW&amp;n=511156&amp;dst=100012" TargetMode = "External"/><Relationship Id="rId223" Type="http://schemas.openxmlformats.org/officeDocument/2006/relationships/hyperlink" Target="https://login.consultant.ru/link/?req=doc&amp;base=LAW&amp;n=389141&amp;dst=100154" TargetMode = "External"/><Relationship Id="rId224" Type="http://schemas.openxmlformats.org/officeDocument/2006/relationships/hyperlink" Target="https://login.consultant.ru/link/?req=doc&amp;base=LAW&amp;n=515357&amp;dst=100023" TargetMode = "External"/><Relationship Id="rId225" Type="http://schemas.openxmlformats.org/officeDocument/2006/relationships/hyperlink" Target="https://login.consultant.ru/link/?req=doc&amp;base=LAW&amp;n=511156&amp;dst=100014" TargetMode = "External"/><Relationship Id="rId226" Type="http://schemas.openxmlformats.org/officeDocument/2006/relationships/hyperlink" Target="https://login.consultant.ru/link/?req=doc&amp;base=LAW&amp;n=518101&amp;dst=100013" TargetMode = "External"/><Relationship Id="rId227" Type="http://schemas.openxmlformats.org/officeDocument/2006/relationships/hyperlink" Target="https://login.consultant.ru/link/?req=doc&amp;base=LAW&amp;n=93980" TargetMode = "External"/><Relationship Id="rId228" Type="http://schemas.openxmlformats.org/officeDocument/2006/relationships/hyperlink" Target="https://login.consultant.ru/link/?req=doc&amp;base=LAW&amp;n=433423&amp;dst=100019" TargetMode = "External"/><Relationship Id="rId229" Type="http://schemas.openxmlformats.org/officeDocument/2006/relationships/hyperlink" Target="https://login.consultant.ru/link/?req=doc&amp;base=LAW&amp;n=439123&amp;dst=100015" TargetMode = "External"/><Relationship Id="rId230" Type="http://schemas.openxmlformats.org/officeDocument/2006/relationships/hyperlink" Target="https://login.consultant.ru/link/?req=doc&amp;base=LAW&amp;n=433423&amp;dst=100020" TargetMode = "External"/><Relationship Id="rId231" Type="http://schemas.openxmlformats.org/officeDocument/2006/relationships/hyperlink" Target="https://login.consultant.ru/link/?req=doc&amp;base=LAW&amp;n=331553&amp;dst=100009" TargetMode = "External"/><Relationship Id="rId232" Type="http://schemas.openxmlformats.org/officeDocument/2006/relationships/hyperlink" Target="https://login.consultant.ru/link/?req=doc&amp;base=LAW&amp;n=433423&amp;dst=100021" TargetMode = "External"/><Relationship Id="rId233" Type="http://schemas.openxmlformats.org/officeDocument/2006/relationships/hyperlink" Target="https://login.consultant.ru/link/?req=doc&amp;base=LAW&amp;n=439123&amp;dst=100016" TargetMode = "External"/><Relationship Id="rId234" Type="http://schemas.openxmlformats.org/officeDocument/2006/relationships/hyperlink" Target="https://login.consultant.ru/link/?req=doc&amp;base=LAW&amp;n=439123&amp;dst=100017" TargetMode = "External"/><Relationship Id="rId235" Type="http://schemas.openxmlformats.org/officeDocument/2006/relationships/hyperlink" Target="https://login.consultant.ru/link/?req=doc&amp;base=LAW&amp;n=520108&amp;dst=9576" TargetMode = "External"/><Relationship Id="rId236" Type="http://schemas.openxmlformats.org/officeDocument/2006/relationships/hyperlink" Target="https://login.consultant.ru/link/?req=doc&amp;base=LAW&amp;n=389141&amp;dst=100161" TargetMode = "External"/><Relationship Id="rId237" Type="http://schemas.openxmlformats.org/officeDocument/2006/relationships/hyperlink" Target="https://login.consultant.ru/link/?req=doc&amp;base=LAW&amp;n=439123&amp;dst=100019" TargetMode = "External"/><Relationship Id="rId238" Type="http://schemas.openxmlformats.org/officeDocument/2006/relationships/hyperlink" Target="https://login.consultant.ru/link/?req=doc&amp;base=LAW&amp;n=389141&amp;dst=100163" TargetMode = "External"/><Relationship Id="rId239" Type="http://schemas.openxmlformats.org/officeDocument/2006/relationships/hyperlink" Target="https://login.consultant.ru/link/?req=doc&amp;base=LAW&amp;n=439123&amp;dst=100020" TargetMode = "External"/><Relationship Id="rId240" Type="http://schemas.openxmlformats.org/officeDocument/2006/relationships/hyperlink" Target="https://login.consultant.ru/link/?req=doc&amp;base=LAW&amp;n=515564&amp;dst=100074" TargetMode = "External"/><Relationship Id="rId241" Type="http://schemas.openxmlformats.org/officeDocument/2006/relationships/hyperlink" Target="https://login.consultant.ru/link/?req=doc&amp;base=LAW&amp;n=389141&amp;dst=100165" TargetMode = "External"/><Relationship Id="rId242" Type="http://schemas.openxmlformats.org/officeDocument/2006/relationships/hyperlink" Target="https://login.consultant.ru/link/?req=doc&amp;base=LAW&amp;n=439123&amp;dst=100021" TargetMode = "External"/><Relationship Id="rId243" Type="http://schemas.openxmlformats.org/officeDocument/2006/relationships/hyperlink" Target="https://login.consultant.ru/link/?req=doc&amp;base=LAW&amp;n=93980&amp;dst=100003" TargetMode = "External"/><Relationship Id="rId244" Type="http://schemas.openxmlformats.org/officeDocument/2006/relationships/hyperlink" Target="https://login.consultant.ru/link/?req=doc&amp;base=LAW&amp;n=389141&amp;dst=100166" TargetMode = "External"/><Relationship Id="rId245" Type="http://schemas.openxmlformats.org/officeDocument/2006/relationships/hyperlink" Target="https://login.consultant.ru/link/?req=doc&amp;base=LAW&amp;n=491412&amp;dst=100115" TargetMode = "External"/><Relationship Id="rId246" Type="http://schemas.openxmlformats.org/officeDocument/2006/relationships/hyperlink" Target="https://login.consultant.ru/link/?req=doc&amp;base=LAW&amp;n=173118&amp;dst=100018" TargetMode = "External"/><Relationship Id="rId247" Type="http://schemas.openxmlformats.org/officeDocument/2006/relationships/hyperlink" Target="https://login.consultant.ru/link/?req=doc&amp;base=LAW&amp;n=479939&amp;dst=100008" TargetMode = "External"/><Relationship Id="rId248" Type="http://schemas.openxmlformats.org/officeDocument/2006/relationships/hyperlink" Target="https://login.consultant.ru/link/?req=doc&amp;base=LAW&amp;n=421932&amp;dst=10000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28.12.2009 N 381-ФЗ
(ред. от 31.07.2025)
"Об основах государственного регулирования торговой деятельности в Российской Федерации"
(с изм. и доп., вступ. в силу с 01.09.2025)</dc:title>
  <dcterms:created xsi:type="dcterms:W3CDTF">2025-12-15T06:19:58Z</dcterms:created>
</cp:coreProperties>
</file>