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B2" w:rsidRDefault="004226B2" w:rsidP="000B2326">
      <w:pPr>
        <w:tabs>
          <w:tab w:val="left" w:pos="12900"/>
        </w:tabs>
        <w:ind w:firstLine="11199"/>
        <w:rPr>
          <w:sz w:val="24"/>
          <w:szCs w:val="27"/>
        </w:rPr>
      </w:pPr>
      <w:r w:rsidRPr="00923DDE">
        <w:rPr>
          <w:sz w:val="24"/>
          <w:szCs w:val="27"/>
        </w:rPr>
        <w:t xml:space="preserve">Приложение </w:t>
      </w:r>
      <w:r w:rsidR="000B2326">
        <w:rPr>
          <w:sz w:val="24"/>
          <w:szCs w:val="27"/>
        </w:rPr>
        <w:t xml:space="preserve">№ </w:t>
      </w:r>
      <w:r>
        <w:rPr>
          <w:sz w:val="24"/>
          <w:szCs w:val="27"/>
        </w:rPr>
        <w:t>3</w:t>
      </w:r>
      <w:r w:rsidRPr="00923DDE">
        <w:rPr>
          <w:sz w:val="24"/>
          <w:szCs w:val="27"/>
        </w:rPr>
        <w:t xml:space="preserve"> </w:t>
      </w:r>
    </w:p>
    <w:p w:rsidR="004226B2" w:rsidRPr="00923DDE" w:rsidRDefault="004226B2" w:rsidP="000B2326">
      <w:pPr>
        <w:tabs>
          <w:tab w:val="left" w:pos="12900"/>
        </w:tabs>
        <w:ind w:firstLine="11199"/>
        <w:rPr>
          <w:sz w:val="24"/>
          <w:szCs w:val="27"/>
        </w:rPr>
      </w:pPr>
      <w:r w:rsidRPr="00923DDE">
        <w:rPr>
          <w:rFonts w:eastAsia="Calibri"/>
          <w:sz w:val="24"/>
          <w:szCs w:val="27"/>
          <w:lang w:eastAsia="en-US"/>
        </w:rPr>
        <w:t xml:space="preserve">к </w:t>
      </w:r>
      <w:r w:rsidRPr="00923DDE">
        <w:rPr>
          <w:sz w:val="24"/>
          <w:szCs w:val="28"/>
        </w:rPr>
        <w:t>муниципальной программе</w:t>
      </w:r>
    </w:p>
    <w:p w:rsidR="004226B2" w:rsidRPr="00923DDE" w:rsidRDefault="004226B2" w:rsidP="004226B2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24"/>
          <w:szCs w:val="28"/>
        </w:rPr>
      </w:pPr>
    </w:p>
    <w:p w:rsidR="000B2326" w:rsidRDefault="004226B2" w:rsidP="004226B2">
      <w:pPr>
        <w:keepNext/>
        <w:jc w:val="center"/>
        <w:outlineLvl w:val="0"/>
        <w:rPr>
          <w:bCs/>
          <w:sz w:val="24"/>
          <w:szCs w:val="27"/>
        </w:rPr>
      </w:pPr>
      <w:r w:rsidRPr="00923DDE">
        <w:rPr>
          <w:bCs/>
          <w:sz w:val="24"/>
          <w:szCs w:val="27"/>
        </w:rPr>
        <w:t>Показатели</w:t>
      </w:r>
      <w:r w:rsidRPr="00BD1D4C">
        <w:t xml:space="preserve"> </w:t>
      </w:r>
      <w:r w:rsidRPr="00BD1D4C">
        <w:rPr>
          <w:bCs/>
          <w:sz w:val="24"/>
          <w:szCs w:val="27"/>
        </w:rPr>
        <w:t>эффективности</w:t>
      </w:r>
      <w:r>
        <w:rPr>
          <w:bCs/>
          <w:sz w:val="24"/>
          <w:szCs w:val="27"/>
        </w:rPr>
        <w:t xml:space="preserve"> и</w:t>
      </w:r>
      <w:r w:rsidRPr="00923DDE">
        <w:rPr>
          <w:bCs/>
          <w:sz w:val="24"/>
          <w:szCs w:val="27"/>
        </w:rPr>
        <w:t xml:space="preserve"> результативно</w:t>
      </w:r>
      <w:r>
        <w:rPr>
          <w:bCs/>
          <w:sz w:val="24"/>
          <w:szCs w:val="27"/>
        </w:rPr>
        <w:t>сти реализации м</w:t>
      </w:r>
      <w:r w:rsidRPr="00923DDE">
        <w:rPr>
          <w:bCs/>
          <w:sz w:val="24"/>
          <w:szCs w:val="27"/>
        </w:rPr>
        <w:t xml:space="preserve">униципальной программы </w:t>
      </w:r>
    </w:p>
    <w:p w:rsidR="004226B2" w:rsidRPr="00923DDE" w:rsidRDefault="004226B2" w:rsidP="004226B2">
      <w:pPr>
        <w:keepNext/>
        <w:jc w:val="center"/>
        <w:outlineLvl w:val="0"/>
        <w:rPr>
          <w:b/>
          <w:bCs/>
          <w:sz w:val="24"/>
          <w:szCs w:val="28"/>
        </w:rPr>
      </w:pPr>
      <w:r w:rsidRPr="00923DDE">
        <w:rPr>
          <w:sz w:val="24"/>
          <w:szCs w:val="28"/>
        </w:rPr>
        <w:t>«Развитие агропромышленного комплекса Ахтубинского района</w:t>
      </w:r>
      <w:r w:rsidRPr="00923DDE">
        <w:rPr>
          <w:b/>
          <w:bCs/>
          <w:sz w:val="24"/>
          <w:szCs w:val="28"/>
        </w:rPr>
        <w:t>»</w:t>
      </w:r>
    </w:p>
    <w:p w:rsidR="004226B2" w:rsidRPr="00025034" w:rsidRDefault="004226B2" w:rsidP="004226B2">
      <w:pPr>
        <w:keepNext/>
        <w:jc w:val="both"/>
        <w:outlineLvl w:val="0"/>
        <w:rPr>
          <w:sz w:val="28"/>
          <w:szCs w:val="28"/>
        </w:rPr>
      </w:pPr>
    </w:p>
    <w:tbl>
      <w:tblPr>
        <w:tblW w:w="143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098"/>
        <w:gridCol w:w="9"/>
        <w:gridCol w:w="14"/>
        <w:gridCol w:w="3563"/>
        <w:gridCol w:w="1134"/>
        <w:gridCol w:w="1417"/>
        <w:gridCol w:w="992"/>
        <w:gridCol w:w="993"/>
        <w:gridCol w:w="992"/>
        <w:gridCol w:w="1134"/>
      </w:tblGrid>
      <w:tr w:rsidR="000B2326" w:rsidRPr="00025034" w:rsidTr="000B2326">
        <w:trPr>
          <w:trHeight w:val="300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  <w:r w:rsidRPr="000B2326">
              <w:t>Наименование целей и задач</w:t>
            </w:r>
          </w:p>
        </w:tc>
        <w:tc>
          <w:tcPr>
            <w:tcW w:w="358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  <w:r w:rsidRPr="000B2326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2326" w:rsidRPr="000B2326" w:rsidRDefault="000B2326" w:rsidP="000B2326">
            <w:pPr>
              <w:jc w:val="center"/>
            </w:pPr>
            <w:r w:rsidRPr="000B2326">
              <w:t>ед.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2326" w:rsidRPr="000B2326" w:rsidRDefault="000B2326" w:rsidP="000B2326">
            <w:pPr>
              <w:jc w:val="center"/>
            </w:pPr>
            <w:r w:rsidRPr="000B2326">
              <w:t>Значение показателя за период предшествующий реализации программы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26" w:rsidRPr="000B2326" w:rsidRDefault="000B2326" w:rsidP="000B2326">
            <w:pPr>
              <w:jc w:val="center"/>
            </w:pPr>
            <w:r w:rsidRPr="000B2326">
              <w:t>Прогнозные значения показателей</w:t>
            </w:r>
          </w:p>
        </w:tc>
      </w:tr>
      <w:tr w:rsidR="000B2326" w:rsidRPr="00025034" w:rsidTr="000B2326">
        <w:trPr>
          <w:trHeight w:val="1254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26" w:rsidRPr="000B2326" w:rsidRDefault="000B2326" w:rsidP="000B2326">
            <w:pPr>
              <w:jc w:val="center"/>
            </w:pPr>
          </w:p>
        </w:tc>
        <w:tc>
          <w:tcPr>
            <w:tcW w:w="35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  <w:r w:rsidRPr="000B2326">
              <w:t>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  <w:r w:rsidRPr="000B2326"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Pr="000B2326" w:rsidRDefault="000B2326" w:rsidP="000B2326">
            <w:pPr>
              <w:jc w:val="center"/>
            </w:pPr>
            <w:r w:rsidRPr="000B2326"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26" w:rsidRPr="000B2326" w:rsidRDefault="000B2326" w:rsidP="000B2326">
            <w:pPr>
              <w:jc w:val="center"/>
            </w:pPr>
            <w:r w:rsidRPr="000B2326">
              <w:t>2026г.</w:t>
            </w:r>
          </w:p>
        </w:tc>
      </w:tr>
      <w:tr w:rsidR="004226B2" w:rsidRPr="00025034" w:rsidTr="000B2326">
        <w:trPr>
          <w:trHeight w:val="366"/>
        </w:trPr>
        <w:tc>
          <w:tcPr>
            <w:tcW w:w="1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0B2326" w:rsidP="000B2326">
            <w:pPr>
              <w:jc w:val="center"/>
            </w:pPr>
            <w:r>
              <w:t xml:space="preserve">Подпрограмма </w:t>
            </w:r>
            <w:r w:rsidR="004226B2" w:rsidRPr="000B2326">
              <w:t xml:space="preserve"> «Комплексное</w:t>
            </w:r>
            <w:r>
              <w:t xml:space="preserve"> развитие сельских территорий </w:t>
            </w:r>
            <w:r w:rsidR="004226B2" w:rsidRPr="000B2326">
              <w:t>Ахтубинского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</w:p>
        </w:tc>
      </w:tr>
      <w:tr w:rsidR="004226B2" w:rsidRPr="00025034" w:rsidTr="000B2326">
        <w:trPr>
          <w:trHeight w:val="697"/>
        </w:trPr>
        <w:tc>
          <w:tcPr>
            <w:tcW w:w="4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Цель 1.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Улучшение  условий жизнедеятельности на сельских территориях Ахтубинского района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846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Доля граждан улучшивших жилищные условия от общего числа нуждающегося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78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Мероприятие 1.Предоставление социальных выплат на строительство (приобретение) жилья на сельских территориях</w:t>
            </w: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Строительство (приобретение) жилья гражданами, проживающими на сельских территориях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тыс. кв. 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12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Цель 2.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12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Задача 1.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Площадь дорог общего пользования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завершенных ремонтом/строительством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тыс.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98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lastRenderedPageBreak/>
              <w:t>Мероприятие 1.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- выполнение работ по капитальному ремонту,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Протяженность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</w:t>
            </w:r>
          </w:p>
        </w:tc>
      </w:tr>
      <w:tr w:rsidR="004226B2" w:rsidRPr="00025034" w:rsidTr="000B2326">
        <w:trPr>
          <w:trHeight w:val="315"/>
        </w:trPr>
        <w:tc>
          <w:tcPr>
            <w:tcW w:w="1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0B2326" w:rsidP="000B2326">
            <w:pPr>
              <w:jc w:val="center"/>
            </w:pPr>
            <w:r>
              <w:t>Подпрограмма</w:t>
            </w:r>
            <w:r w:rsidR="004226B2" w:rsidRPr="000B2326">
              <w:t xml:space="preserve"> «Оказание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4226B2" w:rsidRPr="00025034" w:rsidTr="000B2326">
        <w:trPr>
          <w:trHeight w:val="925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0B2326" w:rsidP="000B2326">
            <w:pPr>
              <w:jc w:val="center"/>
            </w:pPr>
            <w:r>
              <w:t xml:space="preserve">Цель 1 </w:t>
            </w:r>
            <w:r w:rsidR="004226B2" w:rsidRPr="000B2326">
              <w:t>Стимулирование роста производства основных видов сельскохозяйственной продукции  в сфере АПК Ахтубинского района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Объем валовой продукции сельского хозяйства, произведенной во всех категориях хозяйств (в фактических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млрд. 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B2" w:rsidRPr="000B2326" w:rsidRDefault="004226B2" w:rsidP="000B2326">
            <w:pPr>
              <w:jc w:val="center"/>
            </w:pPr>
            <w:r w:rsidRPr="000B2326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B2" w:rsidRPr="000B2326" w:rsidRDefault="004226B2" w:rsidP="000B2326">
            <w:pPr>
              <w:jc w:val="center"/>
            </w:pPr>
            <w:r w:rsidRPr="000B2326"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B2" w:rsidRPr="000B2326" w:rsidRDefault="004226B2" w:rsidP="000B2326">
            <w:pPr>
              <w:jc w:val="center"/>
            </w:pPr>
            <w:r w:rsidRPr="000B2326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6B2" w:rsidRPr="000B2326" w:rsidRDefault="004226B2" w:rsidP="000B2326">
            <w:pPr>
              <w:jc w:val="center"/>
            </w:pPr>
            <w:r w:rsidRPr="000B2326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5,3</w:t>
            </w:r>
          </w:p>
        </w:tc>
      </w:tr>
      <w:tr w:rsidR="004226B2" w:rsidRPr="00025034" w:rsidTr="000B2326">
        <w:trPr>
          <w:trHeight w:val="709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Default="004226B2" w:rsidP="000B2326">
            <w:pPr>
              <w:jc w:val="center"/>
            </w:pPr>
            <w:r w:rsidRPr="000B2326">
              <w:t xml:space="preserve">Индекс производства растениеводческой продукции 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(в сопоставимых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</w:tr>
      <w:tr w:rsidR="004226B2" w:rsidRPr="00025034" w:rsidTr="000B2326">
        <w:trPr>
          <w:trHeight w:val="679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26" w:rsidRDefault="004226B2" w:rsidP="000B2326">
            <w:pPr>
              <w:jc w:val="center"/>
            </w:pPr>
            <w:r w:rsidRPr="000B2326">
              <w:t xml:space="preserve">Индекс производства животноводческой продукции 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(в сопоставимых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101</w:t>
            </w:r>
          </w:p>
        </w:tc>
      </w:tr>
      <w:tr w:rsidR="004226B2" w:rsidRPr="00025034" w:rsidTr="000B2326">
        <w:trPr>
          <w:trHeight w:val="1169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Default="004226B2" w:rsidP="000B2326">
            <w:pPr>
              <w:jc w:val="center"/>
            </w:pPr>
            <w:r w:rsidRPr="000B2326">
              <w:t xml:space="preserve">Задача 1. Оказание государственной поддержки основных направлений сельскохозяйственного производства </w:t>
            </w:r>
          </w:p>
          <w:p w:rsidR="004226B2" w:rsidRPr="000B2326" w:rsidRDefault="004226B2" w:rsidP="000B2326">
            <w:pPr>
              <w:jc w:val="center"/>
            </w:pPr>
            <w:r w:rsidRPr="000B2326">
              <w:t>МО «Ахтубинский муниципальный район Астраханской области»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Объем инвестиций в основной капитал по виду деятельности «Сельское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млн. рублей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255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255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255</w:t>
            </w:r>
          </w:p>
        </w:tc>
      </w:tr>
      <w:tr w:rsidR="004226B2" w:rsidRPr="00025034" w:rsidTr="000B2326">
        <w:trPr>
          <w:trHeight w:val="699"/>
        </w:trPr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Мероприятие 1. Стимулирование увеличения производства картофеля и овощей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Объем производства овощей и картофеля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тонн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241288,4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263289,0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263289,0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263400,0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263500,00</w:t>
            </w:r>
          </w:p>
        </w:tc>
      </w:tr>
      <w:tr w:rsidR="004226B2" w:rsidRPr="00025034" w:rsidTr="000B2326">
        <w:trPr>
          <w:trHeight w:val="168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  <w:r w:rsidRPr="000B2326">
              <w:t>Мероприятие 2. Поддержка приоритетных направлений агропромышленного комплекса в области растениеводства и животноводства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Объем производства молока всеми категориями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тыс.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20,3</w:t>
            </w:r>
          </w:p>
        </w:tc>
      </w:tr>
      <w:tr w:rsidR="004226B2" w:rsidRPr="00025034" w:rsidTr="000B2326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 xml:space="preserve">Поголовье основных видов сельскохозяйственных животных </w:t>
            </w:r>
          </w:p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(без учета птицы),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тыс. усл.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  <w:r w:rsidRPr="000B2326">
              <w:t>33,1</w:t>
            </w:r>
          </w:p>
        </w:tc>
      </w:tr>
      <w:tr w:rsidR="004226B2" w:rsidRPr="00025034" w:rsidTr="000B2326">
        <w:trPr>
          <w:trHeight w:val="468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Площадь, засеваемая элитными семенами, в общей площади посевов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тыс. га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0,18</w:t>
            </w:r>
          </w:p>
        </w:tc>
      </w:tr>
      <w:tr w:rsidR="004226B2" w:rsidRPr="00025034" w:rsidTr="000B2326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 xml:space="preserve">Уровень интенсивности использования </w:t>
            </w:r>
            <w:r w:rsidRPr="000B2326">
              <w:rPr>
                <w:color w:val="000000"/>
              </w:rPr>
              <w:lastRenderedPageBreak/>
              <w:t>посевных площадей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lastRenderedPageBreak/>
              <w:t>тонн/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80</w:t>
            </w:r>
          </w:p>
        </w:tc>
      </w:tr>
      <w:tr w:rsidR="004226B2" w:rsidRPr="00025034" w:rsidTr="000B2326">
        <w:trPr>
          <w:trHeight w:val="230"/>
        </w:trPr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B2" w:rsidRPr="000B2326" w:rsidRDefault="004226B2" w:rsidP="000B2326">
            <w:pPr>
              <w:jc w:val="center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Застрахованные площади посевов (посадок)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jc w:val="center"/>
              <w:rPr>
                <w:color w:val="000000"/>
              </w:rPr>
            </w:pPr>
            <w:r w:rsidRPr="000B2326">
              <w:rPr>
                <w:color w:val="000000"/>
              </w:rPr>
              <w:t>тыс. га</w:t>
            </w:r>
          </w:p>
          <w:p w:rsidR="004226B2" w:rsidRPr="000B2326" w:rsidRDefault="004226B2" w:rsidP="000B23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B2" w:rsidRPr="000B2326" w:rsidRDefault="004226B2" w:rsidP="000B2326">
            <w:pPr>
              <w:jc w:val="center"/>
            </w:pPr>
            <w:r w:rsidRPr="000B2326">
              <w:t>0,1</w:t>
            </w:r>
          </w:p>
        </w:tc>
      </w:tr>
      <w:tr w:rsidR="004226B2" w:rsidRPr="000F2AB6" w:rsidTr="000B2326">
        <w:trPr>
          <w:trHeight w:val="288"/>
        </w:trPr>
        <w:tc>
          <w:tcPr>
            <w:tcW w:w="1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26B2" w:rsidRPr="000B2326" w:rsidRDefault="000B2326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Подпрограмма </w:t>
            </w:r>
            <w:r w:rsidR="004226B2" w:rsidRPr="000B2326">
              <w:rPr>
                <w:color w:val="000000"/>
                <w:lang w:eastAsia="ru-RU"/>
              </w:rPr>
              <w:t xml:space="preserve"> «Осуществление полномочий по развитию сельскохозяйственного производства в Ахтубинском районе»</w:t>
            </w:r>
          </w:p>
        </w:tc>
      </w:tr>
      <w:tr w:rsidR="004226B2" w:rsidRPr="000F2AB6" w:rsidTr="000B2326">
        <w:trPr>
          <w:trHeight w:val="121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Цель 1 Повышение эффективности деятельности управления сельского хозяйства администрации муниципального образования  «Ахтубинский муниципальный район Астраханской области»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Темп роста объема</w:t>
            </w:r>
            <w:r w:rsidRPr="000B2326">
              <w:rPr>
                <w:color w:val="000000"/>
                <w:lang w:eastAsia="ru-RU"/>
              </w:rPr>
              <w:br/>
              <w:t xml:space="preserve"> валовой продукции сельского хозяйства произведенной во всех категориях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 xml:space="preserve">% к </w:t>
            </w:r>
            <w:r w:rsidRPr="000B2326">
              <w:rPr>
                <w:color w:val="000000"/>
                <w:lang w:eastAsia="ru-RU"/>
              </w:rPr>
              <w:br/>
              <w:t>предыдущим годам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100,3</w:t>
            </w:r>
          </w:p>
        </w:tc>
      </w:tr>
      <w:tr w:rsidR="004226B2" w:rsidRPr="000F2AB6" w:rsidTr="000B2326">
        <w:trPr>
          <w:trHeight w:val="428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продукции, сырья и продовольствия.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 xml:space="preserve">Объем валовой продукции сельского </w:t>
            </w:r>
            <w:r w:rsidRPr="000B2326">
              <w:rPr>
                <w:color w:val="000000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тонн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22700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22950</w:t>
            </w:r>
          </w:p>
        </w:tc>
      </w:tr>
      <w:tr w:rsidR="004226B2" w:rsidRPr="000F2AB6" w:rsidTr="000B2326">
        <w:trPr>
          <w:trHeight w:val="126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Мероприятие 1  Оказание содействия в организации своевременной сортосмены и сортообновления, создание объективных предпосылок для перехода на новые прогрессивные методы хозяйствования и повышение уровня агротехники в растениеводстве.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 xml:space="preserve">Объем валовой продукции сельского </w:t>
            </w:r>
            <w:r w:rsidRPr="000B2326">
              <w:rPr>
                <w:color w:val="000000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тыс.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252,4</w:t>
            </w:r>
          </w:p>
        </w:tc>
      </w:tr>
      <w:tr w:rsidR="004226B2" w:rsidRPr="000F2AB6" w:rsidTr="000B2326">
        <w:trPr>
          <w:trHeight w:val="12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 xml:space="preserve">Объем государственной </w:t>
            </w:r>
            <w:r w:rsidRPr="000B2326">
              <w:rPr>
                <w:color w:val="000000"/>
                <w:lang w:eastAsia="ru-RU"/>
              </w:rPr>
              <w:br/>
              <w:t>поддержки, оказываемой сельхоз товаропроизводителям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28,8</w:t>
            </w:r>
          </w:p>
        </w:tc>
      </w:tr>
      <w:tr w:rsidR="004226B2" w:rsidRPr="000F2AB6" w:rsidTr="000B2326">
        <w:trPr>
          <w:trHeight w:val="797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Мероприятие 1  Обеспечение финансирования государственной поддержки сельхозтоваропроизводителям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Количество получателей</w:t>
            </w:r>
            <w:r w:rsidRPr="000B2326">
              <w:rPr>
                <w:color w:val="000000"/>
                <w:lang w:eastAsia="ru-RU"/>
              </w:rPr>
              <w:br/>
              <w:t xml:space="preserve">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71</w:t>
            </w:r>
          </w:p>
        </w:tc>
      </w:tr>
      <w:tr w:rsidR="004226B2" w:rsidRPr="000F2AB6" w:rsidTr="000B2326">
        <w:trPr>
          <w:trHeight w:val="41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Задача 3 Создание  необходимых условий для качественного исполнения функций управления сельского хозяйства администрации МО «Ахтубинский муниципальный район Астраханской области»</w:t>
            </w: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Процент обновления материальными</w:t>
            </w:r>
            <w:r w:rsidRPr="000B2326">
              <w:rPr>
                <w:color w:val="000000"/>
                <w:lang w:eastAsia="ru-RU"/>
              </w:rPr>
              <w:br/>
              <w:t xml:space="preserve"> ресурсами рабочих мест специалистов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100</w:t>
            </w:r>
          </w:p>
        </w:tc>
      </w:tr>
      <w:tr w:rsidR="004226B2" w:rsidRPr="000F2AB6" w:rsidTr="000B2326">
        <w:trPr>
          <w:trHeight w:val="102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Мероприятие 1 Создание благоприятных условий для эффективной деятельности специалистов управл</w:t>
            </w:r>
            <w:bookmarkStart w:id="0" w:name="_GoBack"/>
            <w:bookmarkEnd w:id="0"/>
            <w:r w:rsidRPr="000B2326">
              <w:rPr>
                <w:color w:val="000000"/>
                <w:lang w:eastAsia="ru-RU"/>
              </w:rPr>
              <w:t>ения сельского хозяйства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 xml:space="preserve">Обновление техническими ресурсами </w:t>
            </w:r>
            <w:r w:rsidRPr="000B2326">
              <w:rPr>
                <w:color w:val="000000"/>
                <w:lang w:eastAsia="ru-RU"/>
              </w:rPr>
              <w:br/>
              <w:t>рабочих мест специалистов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6B2" w:rsidRPr="000B2326" w:rsidRDefault="004226B2" w:rsidP="000B2326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B2326">
              <w:rPr>
                <w:color w:val="000000"/>
                <w:lang w:eastAsia="ru-RU"/>
              </w:rPr>
              <w:t>2</w:t>
            </w:r>
          </w:p>
        </w:tc>
      </w:tr>
    </w:tbl>
    <w:p w:rsidR="004226B2" w:rsidRDefault="004226B2" w:rsidP="004226B2">
      <w:pPr>
        <w:tabs>
          <w:tab w:val="left" w:pos="12900"/>
        </w:tabs>
        <w:rPr>
          <w:sz w:val="28"/>
          <w:szCs w:val="27"/>
        </w:rPr>
      </w:pPr>
    </w:p>
    <w:p w:rsidR="000B2326" w:rsidRPr="000B2326" w:rsidRDefault="000B2326" w:rsidP="000B2326">
      <w:pPr>
        <w:tabs>
          <w:tab w:val="left" w:pos="12900"/>
        </w:tabs>
        <w:ind w:firstLine="1701"/>
        <w:rPr>
          <w:sz w:val="24"/>
          <w:szCs w:val="27"/>
        </w:rPr>
      </w:pPr>
      <w:r w:rsidRPr="000B2326">
        <w:rPr>
          <w:sz w:val="24"/>
          <w:szCs w:val="27"/>
        </w:rPr>
        <w:t>Верно:</w:t>
      </w:r>
    </w:p>
    <w:sectPr w:rsidR="000B2326" w:rsidRPr="000B2326" w:rsidSect="000B2326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2326">
      <w:r>
        <w:separator/>
      </w:r>
    </w:p>
  </w:endnote>
  <w:endnote w:type="continuationSeparator" w:id="0">
    <w:p w:rsidR="00000000" w:rsidRDefault="000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2326">
      <w:r>
        <w:separator/>
      </w:r>
    </w:p>
  </w:footnote>
  <w:footnote w:type="continuationSeparator" w:id="0">
    <w:p w:rsidR="00000000" w:rsidRDefault="000B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5604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B2326" w:rsidRPr="000B2326" w:rsidRDefault="000B2326" w:rsidP="000B2326">
        <w:pPr>
          <w:pStyle w:val="a3"/>
          <w:jc w:val="center"/>
          <w:rPr>
            <w:sz w:val="24"/>
          </w:rPr>
        </w:pPr>
        <w:r w:rsidRPr="000B2326">
          <w:rPr>
            <w:sz w:val="24"/>
          </w:rPr>
          <w:fldChar w:fldCharType="begin"/>
        </w:r>
        <w:r w:rsidRPr="000B2326">
          <w:rPr>
            <w:sz w:val="24"/>
          </w:rPr>
          <w:instrText>PAGE   \* MERGEFORMAT</w:instrText>
        </w:r>
        <w:r w:rsidRPr="000B2326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0B2326">
          <w:rPr>
            <w:sz w:val="24"/>
          </w:rPr>
          <w:fldChar w:fldCharType="end"/>
        </w:r>
      </w:p>
    </w:sdtContent>
  </w:sdt>
  <w:p w:rsidR="000B2326" w:rsidRDefault="000B2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79"/>
    <w:rsid w:val="000B2326"/>
    <w:rsid w:val="004226B2"/>
    <w:rsid w:val="00971B57"/>
    <w:rsid w:val="00B52BE2"/>
    <w:rsid w:val="00F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B020-1687-4026-8B64-4EE704A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6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B2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23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23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2024-07-18T06:42:00Z</cp:lastPrinted>
  <dcterms:created xsi:type="dcterms:W3CDTF">2024-07-18T05:17:00Z</dcterms:created>
  <dcterms:modified xsi:type="dcterms:W3CDTF">2024-07-18T06:42:00Z</dcterms:modified>
</cp:coreProperties>
</file>