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38" w:rsidRPr="00BD5138" w:rsidRDefault="00BD5138" w:rsidP="00BD5138">
      <w:pPr>
        <w:tabs>
          <w:tab w:val="left" w:pos="1418"/>
        </w:tabs>
        <w:spacing w:after="0" w:line="240" w:lineRule="auto"/>
        <w:ind w:left="992" w:right="51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Проектные градостроительные мероприятия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Структурно-планировочные решения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элементами, определяющими планировочную и архитектурно-пространственную организацию территории, являются:</w:t>
      </w:r>
    </w:p>
    <w:p w:rsidR="00BD5138" w:rsidRPr="00BD5138" w:rsidRDefault="00BD5138" w:rsidP="00BD5138">
      <w:pPr>
        <w:widowControl w:val="0"/>
        <w:numPr>
          <w:ilvl w:val="0"/>
          <w:numId w:val="14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природно-ландшафтный и урбанизированный ландшафты волго-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ахтубинской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поймы, образующие структуру единого планировочного каркаса территории;</w:t>
      </w:r>
    </w:p>
    <w:p w:rsidR="00BD5138" w:rsidRPr="00BD5138" w:rsidRDefault="00BD5138" w:rsidP="00BD5138">
      <w:pPr>
        <w:widowControl w:val="0"/>
        <w:numPr>
          <w:ilvl w:val="0"/>
          <w:numId w:val="2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сложившиеся планировочные членения территории, естественные водоемы и искусственные пространственные рубежи, определяющие относительную обособленность функционирования отдельных частей поселка; </w:t>
      </w:r>
    </w:p>
    <w:p w:rsidR="00BD5138" w:rsidRPr="00BD5138" w:rsidRDefault="00BD5138" w:rsidP="00BD5138">
      <w:pPr>
        <w:widowControl w:val="0"/>
        <w:numPr>
          <w:ilvl w:val="0"/>
          <w:numId w:val="2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функциональные подсистемы, характеризующие относительную средовую однородность, систему территорий природного комплекса, центра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села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производственных территорий, жилых и иных территорий.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Сложившаяся структура населенного пункта представляет основу для его дальнейшего развития.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Резервные территории для жилищного строительства в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селе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 в </w:t>
      </w:r>
      <w:r w:rsidRPr="00BD51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северной и восточной и западной частях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пункта, а также на свободных территориях сложившейся застройки.</w:t>
      </w:r>
      <w:proofErr w:type="gramEnd"/>
    </w:p>
    <w:p w:rsidR="00BD5138" w:rsidRPr="00BD5138" w:rsidRDefault="00BD5138" w:rsidP="00BD5138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северо-востоке села на перспективу предусматривается размещение объектов коммунально-складского хозяйства и предприятий 4-5 класса вредности. Данное проектное решение позволит создать дополнительные рабочие места местным жителям и послужит толчком к развитию всего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села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br w:type="page"/>
      </w: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4.2. Развитие общественного центра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генеральным планом предусматривается развитие уже существующего центра</w:t>
      </w:r>
      <w:r w:rsidRPr="00BD513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.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предполагается развитие функций общественного центра за счет насыщения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-формирующими объектами.</w:t>
      </w:r>
      <w:r w:rsidRPr="00BD513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учреждений культурно-бытового обслуживания</w:t>
      </w:r>
    </w:p>
    <w:p w:rsidR="00BD5138" w:rsidRPr="00BD5138" w:rsidRDefault="00BD5138" w:rsidP="00BD513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12" w:lineRule="auto"/>
        <w:ind w:left="993" w:right="284" w:firstLine="1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Население- </w:t>
      </w:r>
      <w:r w:rsidRPr="00BD5138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lang w:eastAsia="ru-RU"/>
        </w:rPr>
        <w:t>500</w:t>
      </w:r>
      <w:r w:rsidRPr="00BD51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</w:t>
      </w:r>
      <w:r w:rsidRPr="00BD5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D5138" w:rsidRPr="00BD5138" w:rsidRDefault="00BD5138" w:rsidP="00BD5138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312" w:lineRule="auto"/>
        <w:ind w:left="993" w:right="284" w:firstLine="1"/>
        <w:jc w:val="righ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4.1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851"/>
        <w:gridCol w:w="992"/>
        <w:gridCol w:w="851"/>
        <w:gridCol w:w="1403"/>
        <w:gridCol w:w="14"/>
        <w:gridCol w:w="1276"/>
        <w:gridCol w:w="1134"/>
        <w:gridCol w:w="142"/>
        <w:gridCol w:w="1559"/>
      </w:tblGrid>
      <w:tr w:rsidR="00BD5138" w:rsidRPr="00BD5138" w:rsidTr="00AF26DD">
        <w:trPr>
          <w:trHeight w:val="20"/>
        </w:trPr>
        <w:tc>
          <w:tcPr>
            <w:tcW w:w="1984" w:type="dxa"/>
            <w:vMerge w:val="restart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Наименование 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851" w:type="dxa"/>
            <w:vMerge w:val="restart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Ед.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изм.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Норма СНиП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4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Размещается в проекте</w:t>
            </w:r>
          </w:p>
        </w:tc>
        <w:tc>
          <w:tcPr>
            <w:tcW w:w="1276" w:type="dxa"/>
            <w:gridSpan w:val="2"/>
            <w:vMerge w:val="restart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Уровень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обеспеченности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 1000 чел.</w:t>
            </w:r>
          </w:p>
        </w:tc>
        <w:tc>
          <w:tcPr>
            <w:tcW w:w="1559" w:type="dxa"/>
            <w:vMerge w:val="restart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Примечание</w:t>
            </w:r>
          </w:p>
        </w:tc>
      </w:tr>
      <w:tr w:rsidR="00BD5138" w:rsidRPr="00BD5138" w:rsidTr="00AF26DD">
        <w:trPr>
          <w:trHeight w:val="20"/>
        </w:trPr>
        <w:tc>
          <w:tcPr>
            <w:tcW w:w="1984" w:type="dxa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  <w:gridSpan w:val="3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76" w:type="dxa"/>
            <w:gridSpan w:val="2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1984" w:type="dxa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Сущ./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сохран</w:t>
            </w:r>
            <w:proofErr w:type="spellEnd"/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Новое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6" w:type="dxa"/>
            <w:gridSpan w:val="2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198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</w:p>
        </w:tc>
      </w:tr>
      <w:tr w:rsidR="00BD5138" w:rsidRPr="00BD5138" w:rsidTr="00AF26DD">
        <w:trPr>
          <w:trHeight w:val="20"/>
        </w:trPr>
        <w:tc>
          <w:tcPr>
            <w:tcW w:w="10206" w:type="dxa"/>
            <w:gridSpan w:val="10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Детские образовательные учреждения</w:t>
            </w:r>
          </w:p>
        </w:tc>
      </w:tr>
      <w:tr w:rsidR="00BD5138" w:rsidRPr="00BD5138" w:rsidTr="00AF26DD">
        <w:trPr>
          <w:trHeight w:val="20"/>
        </w:trPr>
        <w:tc>
          <w:tcPr>
            <w:tcW w:w="1984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 (общего типа)</w:t>
            </w:r>
          </w:p>
        </w:tc>
        <w:tc>
          <w:tcPr>
            <w:tcW w:w="851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85% детей дошкольного возраста</w:t>
            </w:r>
          </w:p>
        </w:tc>
        <w:tc>
          <w:tcPr>
            <w:tcW w:w="851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2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СП42.13330.2011 «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2.07.01-89*, «приложение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BD5138" w:rsidRPr="00BD5138" w:rsidTr="00AF26DD">
        <w:trPr>
          <w:trHeight w:val="20"/>
        </w:trPr>
        <w:tc>
          <w:tcPr>
            <w:tcW w:w="198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школы</w:t>
            </w:r>
          </w:p>
        </w:tc>
        <w:tc>
          <w:tcPr>
            <w:tcW w:w="851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учащ</w:t>
            </w:r>
            <w:proofErr w:type="spellEnd"/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охвата обучением детей в I и II ступенях и 75% охвата в III ступени</w:t>
            </w:r>
          </w:p>
        </w:tc>
        <w:tc>
          <w:tcPr>
            <w:tcW w:w="851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gridSpan w:val="2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СП42.13330.2011 «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2.07.01-89*, «приложение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BD5138" w:rsidRPr="00BD5138" w:rsidTr="00AF26DD">
        <w:trPr>
          <w:trHeight w:val="20"/>
        </w:trPr>
        <w:tc>
          <w:tcPr>
            <w:tcW w:w="10206" w:type="dxa"/>
            <w:gridSpan w:val="10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здравоохранения, спортивные сооружения</w:t>
            </w:r>
          </w:p>
        </w:tc>
      </w:tr>
      <w:tr w:rsidR="00BD5138" w:rsidRPr="00BD5138" w:rsidTr="00AF26DD">
        <w:trPr>
          <w:trHeight w:val="20"/>
        </w:trPr>
        <w:tc>
          <w:tcPr>
            <w:tcW w:w="198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Фельдшерско-акушерский пункт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заданию на проектирование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СП42.13330.2011 «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2.07.01-89*, «приложение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BD5138" w:rsidRPr="00BD5138" w:rsidTr="00AF26DD">
        <w:trPr>
          <w:trHeight w:val="20"/>
        </w:trPr>
        <w:tc>
          <w:tcPr>
            <w:tcW w:w="198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Плоскостные 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0"/>
              </w:rPr>
              <w:t>спортивные  сооружения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59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СП42.13330.2011 «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2.07.01-89*, «приложение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BD5138" w:rsidRPr="00BD5138" w:rsidTr="00AF26DD">
        <w:trPr>
          <w:trHeight w:val="363"/>
        </w:trPr>
        <w:tc>
          <w:tcPr>
            <w:tcW w:w="10206" w:type="dxa"/>
            <w:gridSpan w:val="10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 культуры и искусства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ультовые объекты</w:t>
            </w:r>
          </w:p>
        </w:tc>
      </w:tr>
      <w:tr w:rsidR="00BD5138" w:rsidRPr="00BD5138" w:rsidTr="00AF26DD">
        <w:trPr>
          <w:trHeight w:val="363"/>
        </w:trPr>
        <w:tc>
          <w:tcPr>
            <w:tcW w:w="198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lang w:eastAsia="ru-RU"/>
              </w:rPr>
              <w:t>Клубы и учреждения клубного типа с помещениями для досуга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 на 1тыс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Расчетный норматив взят согласно Социальным нормативам и нормам от 3 июля1996г. №1083-р</w:t>
            </w:r>
          </w:p>
        </w:tc>
      </w:tr>
      <w:tr w:rsidR="00BD5138" w:rsidRPr="00BD5138" w:rsidTr="00AF26DD">
        <w:trPr>
          <w:trHeight w:val="363"/>
        </w:trPr>
        <w:tc>
          <w:tcPr>
            <w:tcW w:w="198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lang w:eastAsia="ru-RU"/>
              </w:rPr>
              <w:t>Церковь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заданию на проектирование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D5138" w:rsidRPr="00BD5138" w:rsidTr="00AF26DD">
        <w:trPr>
          <w:trHeight w:val="363"/>
        </w:trPr>
        <w:tc>
          <w:tcPr>
            <w:tcW w:w="198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 ед. хр. на 1000 </w:t>
            </w: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чел.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6-7,5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</w:tr>
      <w:tr w:rsidR="00BD5138" w:rsidRPr="00BD5138" w:rsidTr="00AF26DD">
        <w:trPr>
          <w:trHeight w:val="363"/>
        </w:trPr>
        <w:tc>
          <w:tcPr>
            <w:tcW w:w="10206" w:type="dxa"/>
            <w:gridSpan w:val="10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Предприятия торговли и бытового обслуживания</w:t>
            </w:r>
          </w:p>
        </w:tc>
      </w:tr>
      <w:tr w:rsidR="00BD5138" w:rsidRPr="00BD5138" w:rsidTr="00AF26DD">
        <w:trPr>
          <w:trHeight w:val="363"/>
        </w:trPr>
        <w:tc>
          <w:tcPr>
            <w:tcW w:w="1984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2 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торг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лощ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5138" w:rsidRPr="00BD5138" w:rsidTr="00AF26DD">
        <w:trPr>
          <w:trHeight w:val="1017"/>
        </w:trPr>
        <w:tc>
          <w:tcPr>
            <w:tcW w:w="1984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 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5138" w:rsidRPr="00BD5138" w:rsidTr="00AF26DD">
        <w:trPr>
          <w:trHeight w:val="1017"/>
        </w:trPr>
        <w:tc>
          <w:tcPr>
            <w:tcW w:w="1984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объект.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на 0,5-2 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</w:t>
            </w:r>
            <w:proofErr w:type="spellEnd"/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5138" w:rsidRPr="00BD5138" w:rsidTr="00AF26DD">
        <w:trPr>
          <w:trHeight w:val="1017"/>
        </w:trPr>
        <w:tc>
          <w:tcPr>
            <w:tcW w:w="1984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Сберкассы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мест.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5138" w:rsidRPr="00BD5138" w:rsidTr="00AF26DD">
        <w:trPr>
          <w:trHeight w:val="1017"/>
        </w:trPr>
        <w:tc>
          <w:tcPr>
            <w:tcW w:w="1984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есто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5138" w:rsidRPr="00BD5138" w:rsidTr="00AF26DD">
        <w:trPr>
          <w:trHeight w:val="330"/>
        </w:trPr>
        <w:tc>
          <w:tcPr>
            <w:tcW w:w="10206" w:type="dxa"/>
            <w:gridSpan w:val="10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Предприятия коммунального и жилищно-коммунального обслуживания</w:t>
            </w:r>
          </w:p>
        </w:tc>
      </w:tr>
      <w:tr w:rsidR="00BD5138" w:rsidRPr="00BD5138" w:rsidTr="00AF26DD">
        <w:trPr>
          <w:trHeight w:val="297"/>
        </w:trPr>
        <w:tc>
          <w:tcPr>
            <w:tcW w:w="198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пож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.а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2*</w:t>
            </w: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2х6 на население от 20-50тыс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депо/кол-во </w:t>
            </w:r>
            <w:proofErr w:type="spellStart"/>
            <w:proofErr w:type="gram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</w:t>
            </w:r>
            <w:proofErr w:type="spellEnd"/>
            <w:proofErr w:type="gramEnd"/>
          </w:p>
        </w:tc>
      </w:tr>
      <w:tr w:rsidR="00BD5138" w:rsidRPr="00BD5138" w:rsidTr="00AF26DD">
        <w:trPr>
          <w:trHeight w:val="623"/>
        </w:trPr>
        <w:tc>
          <w:tcPr>
            <w:tcW w:w="198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традиционного захоронения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gridSpan w:val="2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51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пределами села</w:t>
            </w:r>
          </w:p>
        </w:tc>
      </w:tr>
    </w:tbl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br w:type="page"/>
      </w: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4.3. Градостроительная организация жилых зон.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Жилищный фонд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градостроительной организации жилых зон, реконструкции и новому жилищному строительству является одной из важнейших задач генерального плана.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4.3.1 Существующее положение</w:t>
      </w:r>
    </w:p>
    <w:p w:rsidR="00BD5138" w:rsidRPr="00BD5138" w:rsidRDefault="00BD5138" w:rsidP="00BD5138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фонд на 01.01.2012 года по данным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Паспорта социально-экономического развития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Pr="00BD513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BD51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8,5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513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одного жителя приходится </w:t>
      </w:r>
      <w:r w:rsidRPr="00BD51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24,3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площади.</w:t>
      </w:r>
      <w:r w:rsidRPr="00BD5138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 xml:space="preserve"> 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Жилой фонд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села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представлен, в основном, индивидуальными жилыми домами с земельными участками площадью</w:t>
      </w:r>
      <w:r w:rsidRPr="00BD5138">
        <w:rPr>
          <w:rFonts w:ascii="Times New Roman" w:eastAsia="Times New Roman" w:hAnsi="Times New Roman" w:cs="Tahoma"/>
          <w:color w:val="FF6600"/>
          <w:sz w:val="28"/>
          <w:szCs w:val="28"/>
          <w:lang w:eastAsia="ru-RU"/>
        </w:rPr>
        <w:t xml:space="preserve"> 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от 0,035 до 0,15 га.</w:t>
      </w:r>
      <w:r w:rsidRPr="00BD5138">
        <w:rPr>
          <w:rFonts w:ascii="Times New Roman" w:eastAsia="Times New Roman" w:hAnsi="Times New Roman" w:cs="Tahoma"/>
          <w:color w:val="FF6600"/>
          <w:sz w:val="28"/>
          <w:szCs w:val="28"/>
          <w:lang w:eastAsia="ru-RU"/>
        </w:rPr>
        <w:t xml:space="preserve"> 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В настоящее время жилой фонд не оборудован водопроводом, канализацией, теплоснабжения и газоснабжения в селе нет.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312" w:lineRule="auto"/>
        <w:ind w:left="993" w:right="284" w:firstLine="8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br w:type="page"/>
      </w: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4.3.2 Новое жилищное строительство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разработки раздела послужили выводы комплексного градостроительного анализа. Предложения по развитию нового жилищного строительства базируются на следующих основных принципах:</w:t>
      </w:r>
    </w:p>
    <w:p w:rsidR="00BD5138" w:rsidRPr="00BD5138" w:rsidRDefault="00BD5138" w:rsidP="00BD5138">
      <w:pPr>
        <w:widowControl w:val="0"/>
        <w:numPr>
          <w:ilvl w:val="0"/>
          <w:numId w:val="2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существующей капитальной и индивидуальной застройки;</w:t>
      </w:r>
    </w:p>
    <w:p w:rsidR="00BD5138" w:rsidRPr="00BD5138" w:rsidRDefault="00BD5138" w:rsidP="00BD5138">
      <w:pPr>
        <w:widowControl w:val="0"/>
        <w:numPr>
          <w:ilvl w:val="0"/>
          <w:numId w:val="2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и инженерной инфраструктуры;</w:t>
      </w:r>
    </w:p>
    <w:p w:rsidR="00BD5138" w:rsidRPr="00BD5138" w:rsidRDefault="00BD5138" w:rsidP="00BD5138">
      <w:pPr>
        <w:widowControl w:val="0"/>
        <w:numPr>
          <w:ilvl w:val="0"/>
          <w:numId w:val="2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территории жилой застройки за счет освоения свободных территорий.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росте численности населения учитывался рост жилищной обеспеченности на человека на расчетный срок. Строительство нового жилья будет осуществляться на свободных территориях. В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селе Грачи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освоение территорий в северной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западной и  восточной частях. В данном направлении проектируются кварталы индивидуальной жилой застройки.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Зона перспективного жилищного строительства составляет </w:t>
      </w:r>
      <w:r w:rsidRPr="00BD51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303,3</w:t>
      </w:r>
      <w:r w:rsidRPr="00BD51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D51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очередь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на период 2015 -2031 гг.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на перспективу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100" w:afterAutospacing="1" w:line="240" w:lineRule="auto"/>
        <w:ind w:left="992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D5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2,1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4,35 га                 </w:t>
      </w:r>
      <w:r w:rsidRPr="00BD5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301,2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 обеспеченности общей площадью на перспективу составляет </w:t>
      </w:r>
      <w:smartTag w:uri="urn:schemas-microsoft-com:office:smarttags" w:element="metricconverter">
        <w:smartTagPr>
          <w:attr w:name="ProductID" w:val="35 м²"/>
        </w:smartTagPr>
        <w:r w:rsidRPr="00BD513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35 м²</w:t>
        </w:r>
      </w:smartTag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человека, таким образом, необходимо строительство еще </w:t>
      </w:r>
      <w:r w:rsidRPr="00BD51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17500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генеральном плане </w:t>
      </w:r>
      <w:proofErr w:type="gramStart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села</w:t>
      </w:r>
      <w:proofErr w:type="gramEnd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Грачи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следующие направления градостроительной организации жилых зон:</w:t>
      </w:r>
    </w:p>
    <w:p w:rsidR="00BD5138" w:rsidRPr="00BD5138" w:rsidRDefault="00BD5138" w:rsidP="00BD5138">
      <w:pPr>
        <w:widowControl w:val="0"/>
        <w:numPr>
          <w:ilvl w:val="0"/>
          <w:numId w:val="2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необходимых в течение расчетного срока объемов жилищного строительства в пределах земель населенного пункта;</w:t>
      </w:r>
    </w:p>
    <w:p w:rsidR="00BD5138" w:rsidRPr="00BD5138" w:rsidRDefault="00BD5138" w:rsidP="00BD5138">
      <w:pPr>
        <w:widowControl w:val="0"/>
        <w:numPr>
          <w:ilvl w:val="0"/>
          <w:numId w:val="2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строительство нового жилищного фонда с учетом системы нормативных планировочных ограничений;</w:t>
      </w:r>
    </w:p>
    <w:p w:rsidR="00BD5138" w:rsidRPr="00BD5138" w:rsidRDefault="00BD5138" w:rsidP="00BD5138">
      <w:pPr>
        <w:widowControl w:val="0"/>
        <w:numPr>
          <w:ilvl w:val="0"/>
          <w:numId w:val="2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застройка и благоустройство районов нового жилищного строительства с полным инженерным оборудования территории и строительством объектов социальной сферы; устройством спортивных и парковых зон;</w:t>
      </w:r>
    </w:p>
    <w:p w:rsidR="00BD5138" w:rsidRPr="00BD5138" w:rsidRDefault="00BD5138" w:rsidP="00BD5138">
      <w:pPr>
        <w:widowControl w:val="0"/>
        <w:numPr>
          <w:ilvl w:val="0"/>
          <w:numId w:val="2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реконструкция и благоустройство сложившихся жилых зон – ремонт и модернизация жилищного фонда, инженерных сетей и сооружений, ремонт и усовершенствование улично-дорожной сети, создание новых озелененных пространств и спортивных устройств.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 Организация социальных услуг и системы сервиса</w:t>
      </w:r>
    </w:p>
    <w:p w:rsidR="00BD5138" w:rsidRPr="00BD5138" w:rsidRDefault="00BD5138" w:rsidP="00BD5138">
      <w:pPr>
        <w:autoSpaceDN w:val="0"/>
        <w:spacing w:after="0" w:line="240" w:lineRule="auto"/>
        <w:ind w:left="993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учреждений обслуживания можно выделить две категории:</w:t>
      </w:r>
    </w:p>
    <w:p w:rsidR="00BD5138" w:rsidRPr="00BD5138" w:rsidRDefault="00BD5138" w:rsidP="00BD5138">
      <w:pPr>
        <w:spacing w:after="0" w:line="240" w:lineRule="auto"/>
        <w:ind w:left="993" w:right="85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Социально-значимые, где государственное регулирование по-прежнему остается определяющим и  обеспечивает социальный минимум, установленный конституцией Российской Федерации. К этим учреждениям относятся три важнейших социальных блока:</w:t>
      </w:r>
    </w:p>
    <w:p w:rsidR="00BD5138" w:rsidRPr="00BD5138" w:rsidRDefault="00BD5138" w:rsidP="00BD5138">
      <w:pPr>
        <w:spacing w:after="0" w:line="240" w:lineRule="auto"/>
        <w:ind w:left="993" w:right="85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-медицинское обслуживание;</w:t>
      </w:r>
    </w:p>
    <w:p w:rsidR="00BD5138" w:rsidRPr="00BD5138" w:rsidRDefault="00BD5138" w:rsidP="00BD5138">
      <w:pPr>
        <w:spacing w:after="0" w:line="240" w:lineRule="auto"/>
        <w:ind w:left="993" w:right="85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-культурно-образовательная сфера;</w:t>
      </w:r>
    </w:p>
    <w:p w:rsidR="00BD5138" w:rsidRPr="00BD5138" w:rsidRDefault="00BD5138" w:rsidP="00BD5138">
      <w:pPr>
        <w:spacing w:after="0" w:line="240" w:lineRule="auto"/>
        <w:ind w:left="993" w:right="85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 физической культуры и спорта.</w:t>
      </w:r>
    </w:p>
    <w:p w:rsidR="00BD5138" w:rsidRPr="00BD5138" w:rsidRDefault="00BD5138" w:rsidP="00BD5138">
      <w:pPr>
        <w:spacing w:after="0" w:line="240" w:lineRule="auto"/>
        <w:ind w:left="993" w:right="85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Виды обслуживания, большей частью перешедшие или переходящие на рыночные отношения. Это торговля, общественное питание, бытовое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обслуживание, коммунальное хозяйство. Сюда же относятся учреждения образования, культурно-просветительные и развлекательные учреждения, предоставляющие услуги сверх гарантированного минимума. Их развитие преимущественно происходит путем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спросом и платежеспособностью населения.</w:t>
      </w:r>
    </w:p>
    <w:p w:rsidR="00BD5138" w:rsidRPr="00BD5138" w:rsidRDefault="00BD5138" w:rsidP="00BD5138">
      <w:pPr>
        <w:spacing w:after="0" w:line="240" w:lineRule="auto"/>
        <w:ind w:left="993"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за исключением детских образовательных учреждений,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пождепо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набор и емкость социально значимых объектов соответствует нормативной потребности, дальнейшее развитие социальной инфраструктуры будет происходить исходя из приоритетных функций </w:t>
      </w:r>
      <w:r w:rsidRPr="00BD5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села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финансовых возможностей, в зависимости от потребительского спроса населения. </w:t>
      </w:r>
    </w:p>
    <w:p w:rsidR="00BD5138" w:rsidRPr="00BD5138" w:rsidRDefault="00BD5138" w:rsidP="00BD5138">
      <w:pPr>
        <w:spacing w:after="0" w:line="240" w:lineRule="auto"/>
        <w:ind w:left="993" w:right="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numPr>
          <w:ilvl w:val="2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норматива обеспеченности и потребности</w:t>
      </w:r>
    </w:p>
    <w:p w:rsidR="00BD5138" w:rsidRPr="00BD5138" w:rsidRDefault="00BD5138" w:rsidP="00BD5138">
      <w:pPr>
        <w:shd w:val="clear" w:color="auto" w:fill="FFFFFF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детских учреждениях</w:t>
      </w:r>
    </w:p>
    <w:p w:rsidR="00BD5138" w:rsidRPr="00BD5138" w:rsidRDefault="00BD5138" w:rsidP="00BD5138">
      <w:pPr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Детские дошкольные учреждения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норматив обеспеченности детскими дошкольными учреждениями определен в соответствии с прогнозом возрастной структуры населения и принимается исходя из 85% обеспеченности детей. (Согласно СП42.13330.2011 «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2.07.01-89*, приложение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Градостроительство.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 и застройка городских и сельских поселений»).</w:t>
      </w:r>
      <w:proofErr w:type="gramEnd"/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мест в дошкольных учреждениях  в настоящее время составляет: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11*0,85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10 мест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селе в настоящее время детского сада нет.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мест в дошкольных учреждениях  на перспективу составляет:</w:t>
      </w:r>
    </w:p>
    <w:p w:rsidR="00BD5138" w:rsidRPr="00BD5138" w:rsidRDefault="00BD5138" w:rsidP="00BD5138">
      <w:pPr>
        <w:autoSpaceDN w:val="0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21*0,85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18 мест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21- прогнозируемое количество дошкольников. Проектом предусматривается строительство  детского сада на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25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BD5138" w:rsidRPr="00BD5138" w:rsidRDefault="00BD5138" w:rsidP="00BD5138">
      <w:pPr>
        <w:autoSpaceDN w:val="0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Общеобразовательные школы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с. Грачи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функционирует 1 общеобразовательная школа на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160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  <w:proofErr w:type="gramEnd"/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расчет вести по возрастной структуре, то численность населения школьного возраста от 7 до 16 лет составляла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29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Исходя из того, что нормы расчета для общеобразовательных школ (согласно СП42.13330.2011 «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2.07.01-89*, приложение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Градостроительство.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Планировка и застройка городских и сельских поселений») следует принимать с учетом 100% охвата неполным средним образованием (1-9кл.), необходимое количество мест должно составлять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29.</w:t>
      </w:r>
      <w:proofErr w:type="gramEnd"/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мест в общеобразовательных школах на перспективу составляет: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54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места, где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54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прогнозируемое количество школьников. Таким образом, существующая школа обеспечивает потребность необходимым количеством мест  и на перспективу.</w:t>
      </w:r>
    </w:p>
    <w:p w:rsidR="00BD5138" w:rsidRPr="00BD5138" w:rsidRDefault="00BD5138" w:rsidP="00BD5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Default="00BD5138" w:rsidP="00BD5138">
      <w:pPr>
        <w:spacing w:after="0" w:line="240" w:lineRule="auto"/>
        <w:ind w:left="99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99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4.4.2 Размещение учреждений здравоохранения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proofErr w:type="spellStart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</w:t>
      </w:r>
      <w:proofErr w:type="gramStart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.Г</w:t>
      </w:r>
      <w:proofErr w:type="gramEnd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рачи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 ФАП.</w:t>
      </w:r>
    </w:p>
    <w:p w:rsidR="00BD5138" w:rsidRPr="00BD5138" w:rsidRDefault="00BD5138" w:rsidP="00BD5138">
      <w:pPr>
        <w:autoSpaceDN w:val="0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социальную значимость отрасли в части охраны здоровья граждан, медицинская помощь, в первую очередь, должна определяться государственной политикой и базироваться на бюджетном финансировании.</w:t>
      </w:r>
    </w:p>
    <w:p w:rsidR="00BD5138" w:rsidRPr="00BD5138" w:rsidRDefault="00BD5138" w:rsidP="00BD5138">
      <w:pPr>
        <w:autoSpaceDN w:val="0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autoSpaceDN w:val="0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autoSpaceDN w:val="0"/>
        <w:spacing w:after="0" w:line="240" w:lineRule="auto"/>
        <w:ind w:left="99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4.4.3 Размещение учреждений культуры, физкультуры, спорта и отдыха.</w:t>
      </w:r>
    </w:p>
    <w:p w:rsidR="00BD5138" w:rsidRPr="00BD5138" w:rsidRDefault="00BD5138" w:rsidP="00BD5138">
      <w:pPr>
        <w:autoSpaceDN w:val="0"/>
        <w:spacing w:after="0" w:line="240" w:lineRule="auto"/>
        <w:ind w:left="99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autoSpaceDN w:val="0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proofErr w:type="gramStart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</w:t>
      </w:r>
      <w:proofErr w:type="gramEnd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. </w:t>
      </w:r>
      <w:proofErr w:type="gramStart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Грачи</w:t>
      </w:r>
      <w:proofErr w:type="gramEnd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спортивными сооружениями не обеспечено. В селе имеется Дворец культуры </w:t>
      </w:r>
      <w:r w:rsidRPr="00BD5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150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Имеется библиотека. На перспективу планируется строительство стадиона, объектов культуры и отдыха, парков.</w:t>
      </w:r>
    </w:p>
    <w:p w:rsidR="00BD5138" w:rsidRPr="00BD5138" w:rsidRDefault="00BD5138" w:rsidP="00BD5138">
      <w:pPr>
        <w:autoSpaceDN w:val="0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99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4.4.4 Размещение объектов торговли и бытового обслуживания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значение торговли, как одной из перспективных отраслей в проекте ориентировочно принята обеспеченность торговой площадью порядка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300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м² торговой площади на 1000 жителей.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селе функционирует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5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магазинов. </w:t>
      </w:r>
    </w:p>
    <w:p w:rsidR="00BD5138" w:rsidRPr="00BD5138" w:rsidRDefault="00BD5138" w:rsidP="00BD5138">
      <w:pPr>
        <w:autoSpaceDN w:val="0"/>
        <w:spacing w:after="0" w:line="240" w:lineRule="auto"/>
        <w:ind w:left="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перспективу необходимо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150 м²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площадей.</w:t>
      </w:r>
    </w:p>
    <w:p w:rsidR="00BD5138" w:rsidRPr="00BD5138" w:rsidRDefault="00BD5138" w:rsidP="00BD5138">
      <w:pPr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Вещевые и смешанные рынки продолжают оставаться важным фактором в насыщении потребительскими товарами по ценам более доступным широким слоям населения.</w:t>
      </w:r>
    </w:p>
    <w:p w:rsidR="00BD5138" w:rsidRPr="00BD5138" w:rsidRDefault="00BD5138" w:rsidP="00BD5138">
      <w:pPr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Из объектов бытового обслуживания на территории села имеются почтовое отделение, сберкасса.</w:t>
      </w:r>
    </w:p>
    <w:p w:rsidR="00BD5138" w:rsidRPr="00BD5138" w:rsidRDefault="00BD5138" w:rsidP="00BD5138">
      <w:pPr>
        <w:autoSpaceDN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спад, переход отрасли на рыночные отношения, снижение платежеспособности населения в переходный период негативно сказались на деятельности предприятий бытового обслуживания. Потребность населения в учреждениях бытового и коммунально-бытового обслуживания должна быть удовлетворена за счет возникновения сети предприятий малого бизнеса, частных и индивидуальных предприятий (прачечные, химчистки, ремонт обуви, парикмахерские). Данное направление бизнеса является довольно выгодным и перспективным, так как не является капиталоемким. На перспективу необходимо строительство </w:t>
      </w:r>
      <w:r w:rsidRPr="00BD5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предприятий бытового обслуживания –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1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3 рабочих мест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BD5138" w:rsidRPr="00BD5138" w:rsidRDefault="00BD5138" w:rsidP="00BD5138">
      <w:pPr>
        <w:autoSpaceDN w:val="0"/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99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99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993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4.4.5</w:t>
      </w:r>
      <w:proofErr w:type="gramStart"/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proofErr w:type="gramEnd"/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рочие социально-значимые предприятия.</w:t>
      </w:r>
    </w:p>
    <w:p w:rsidR="00BD5138" w:rsidRPr="00BD5138" w:rsidRDefault="00BD5138" w:rsidP="00BD5138">
      <w:pPr>
        <w:spacing w:after="0" w:line="240" w:lineRule="auto"/>
        <w:ind w:left="99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прочим социально-значимым объектам относятся, например, объекты МЧС. На территории </w:t>
      </w:r>
      <w:r w:rsidRPr="00BD5138">
        <w:rPr>
          <w:rFonts w:ascii="Times New Roman" w:eastAsia="Times New Roman" w:hAnsi="Times New Roman" w:cs="Times New Roman"/>
          <w:color w:val="00B0F0"/>
          <w:sz w:val="32"/>
          <w:szCs w:val="28"/>
          <w:lang w:eastAsia="ru-RU"/>
        </w:rPr>
        <w:t>села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пождепо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автомашину.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 Градостроительная организация производственных территорий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Градостроительные мероприятия по организации производственных зон, предусмотренные в генеральном плане, должны обеспечить рациональное использование производственных территорий.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планом предусматривается размещение коммунально-складских объектов и предприятий 4-5 класса вредности на свободных площадях в северо-восточной части села.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312" w:lineRule="auto"/>
        <w:ind w:righ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312" w:lineRule="auto"/>
        <w:ind w:left="993" w:right="284" w:firstLine="53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земельных участков складов строительных материалов </w:t>
      </w: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312" w:lineRule="auto"/>
        <w:ind w:left="993" w:right="284" w:firstLine="53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1 тыс. чел. / всего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312" w:lineRule="auto"/>
        <w:ind w:left="993" w:right="284" w:firstLine="53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312" w:lineRule="auto"/>
        <w:ind w:left="993" w:right="284" w:firstLine="533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Табл.4.2</w:t>
      </w:r>
    </w:p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2"/>
        <w:gridCol w:w="4844"/>
      </w:tblGrid>
      <w:tr w:rsidR="00BD5138" w:rsidRPr="00BD5138" w:rsidTr="00AF26DD">
        <w:tc>
          <w:tcPr>
            <w:tcW w:w="5362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 w:right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Склады</w:t>
            </w:r>
          </w:p>
        </w:tc>
        <w:tc>
          <w:tcPr>
            <w:tcW w:w="4844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00" w:right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Размеры земельных участков, м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D5138" w:rsidRPr="00BD5138" w:rsidTr="00AF26DD">
        <w:tc>
          <w:tcPr>
            <w:tcW w:w="5362" w:type="dxa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2" w:right="28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 строительных материалов</w:t>
            </w:r>
          </w:p>
        </w:tc>
        <w:tc>
          <w:tcPr>
            <w:tcW w:w="4844" w:type="dxa"/>
            <w:vAlign w:val="center"/>
          </w:tcPr>
          <w:p w:rsidR="00BD5138" w:rsidRPr="00BD5138" w:rsidRDefault="00BD5138" w:rsidP="00BD5138">
            <w:pPr>
              <w:widowControl w:val="0"/>
              <w:tabs>
                <w:tab w:val="left" w:pos="1418"/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993" w:right="284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/</w:t>
            </w:r>
            <w:r w:rsidRPr="00BD513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150</w:t>
            </w:r>
          </w:p>
        </w:tc>
      </w:tr>
    </w:tbl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312" w:lineRule="auto"/>
        <w:ind w:left="993" w:right="284" w:firstLine="53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BD5138" w:rsidRPr="00BD5138" w:rsidRDefault="00BD5138" w:rsidP="00BD5138">
      <w:pPr>
        <w:framePr w:w="10452" w:h="8923" w:hSpace="181" w:wrap="auto" w:vAnchor="text" w:hAnchor="page" w:x="12702" w:y="283"/>
        <w:widowControl w:val="0"/>
        <w:tabs>
          <w:tab w:val="num" w:pos="743"/>
        </w:tabs>
        <w:spacing w:after="0" w:line="312" w:lineRule="auto"/>
        <w:ind w:left="176" w:right="284" w:firstLine="533"/>
        <w:jc w:val="both"/>
        <w:rPr>
          <w:rFonts w:ascii="Arial" w:eastAsia="Times New Roman" w:hAnsi="Arial" w:cs="Times New Roman"/>
          <w:b/>
          <w:snapToGrid w:val="0"/>
          <w:spacing w:val="20"/>
          <w:sz w:val="32"/>
          <w:szCs w:val="20"/>
          <w:highlight w:val="cyan"/>
          <w:lang w:eastAsia="ru-RU"/>
        </w:rPr>
      </w:pPr>
      <w:r w:rsidRPr="00BD5138">
        <w:rPr>
          <w:rFonts w:ascii="Arial" w:eastAsia="Times New Roman" w:hAnsi="Arial" w:cs="Times New Roman"/>
          <w:b/>
          <w:snapToGrid w:val="0"/>
          <w:spacing w:val="20"/>
          <w:sz w:val="24"/>
          <w:szCs w:val="20"/>
          <w:highlight w:val="cyan"/>
          <w:lang w:eastAsia="ru-RU"/>
        </w:rPr>
        <w:t>1 Введение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 Развитие территории природного комплекса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4.6.1 Поселковые зеленые насаждения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Зеленые насаждения классифицируются на территории общего пользования (парки, скверы), ограниченного пользования и специального назначения (озеленение санитарно-защитных зон, овражные и прочие посадки, лесопарки).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Современное состояние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на территории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села Грачи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искусственные лесонасаждения выполняют важную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водоохранную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почвозащитную функцию, а также важнейшие экологические, санитарно-гигиенические, рекреационные функции жизненно важные для жителей населенного пункта.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решение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Проектируемая система озеленения направлена на создание благоприятных условий отдыха, оздоровления экологической обстановки. Основными принципами разработки проектных решений по организации зеленых насаждений являются:</w:t>
      </w:r>
    </w:p>
    <w:p w:rsidR="00BD5138" w:rsidRPr="00BD5138" w:rsidRDefault="00BD5138" w:rsidP="00BD5138">
      <w:pPr>
        <w:widowControl w:val="0"/>
        <w:numPr>
          <w:ilvl w:val="0"/>
          <w:numId w:val="5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площади зеленых насаждений для улучшения экологической обстановки, восстановление и уход за существующими зелеными насаждениями;</w:t>
      </w:r>
    </w:p>
    <w:p w:rsidR="00BD5138" w:rsidRPr="00BD5138" w:rsidRDefault="00BD5138" w:rsidP="00BD5138">
      <w:pPr>
        <w:widowControl w:val="0"/>
        <w:numPr>
          <w:ilvl w:val="0"/>
          <w:numId w:val="5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единой планировочной связанной системы озелененных территорий;</w:t>
      </w:r>
    </w:p>
    <w:p w:rsidR="00BD5138" w:rsidRPr="00BD5138" w:rsidRDefault="00BD5138" w:rsidP="00BD5138">
      <w:pPr>
        <w:widowControl w:val="0"/>
        <w:numPr>
          <w:ilvl w:val="0"/>
          <w:numId w:val="5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нормативных требований по озеленению территорий.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задачами являются: </w:t>
      </w:r>
    </w:p>
    <w:p w:rsidR="00BD5138" w:rsidRPr="00BD5138" w:rsidRDefault="00BD5138" w:rsidP="00BD5138">
      <w:pPr>
        <w:widowControl w:val="0"/>
        <w:numPr>
          <w:ilvl w:val="0"/>
          <w:numId w:val="6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территориальных резервов для нового зеленого строительства;</w:t>
      </w:r>
    </w:p>
    <w:p w:rsidR="00BD5138" w:rsidRPr="00BD5138" w:rsidRDefault="00BD5138" w:rsidP="00BD5138">
      <w:pPr>
        <w:widowControl w:val="0"/>
        <w:numPr>
          <w:ilvl w:val="0"/>
          <w:numId w:val="6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классификация зеленых насаждений в соответствии с современным функционированием территории;</w:t>
      </w:r>
    </w:p>
    <w:p w:rsidR="00BD5138" w:rsidRPr="00BD5138" w:rsidRDefault="00BD5138" w:rsidP="00BD5138">
      <w:pPr>
        <w:widowControl w:val="0"/>
        <w:numPr>
          <w:ilvl w:val="0"/>
          <w:numId w:val="6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режимов градостроительной деятельности для различных категорий зеленых насаждений.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 также закладка парковых территорий. Данный вид озеленения должен иметь повышенную степень благоустройства. Вокруг существующих мелких водных объектов запроектированы благоустроенные массивы зеленых насаждений.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насаждений рекреационного характера большую роль будут играть насаждения ограниченного пользования. Насаждения санитарно-защитных зон от коммунально-складских, агропромышленных объектов наряду с функциональным назначением дополняют развитую структуру зеленых насаждений. Запроектировано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0,9 га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защитных зеленых насаждений.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Ассортимент зеленых насаждений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озеленение поселка требует умелого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подбора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сочетания всех видов зелени: листопадных и вечнозеленых деревьев и кустарников, многолетних и однолетних травянистых растений. Важнейшим элементом парковых композиций являются кустарниковые группы. Наибольшей декоративностью они обладают в период цветения. Кустарниковые группы очень красиво смотрятся на фоне древесных массивов. Светолюбивые виды кустарников не следует высаживать в тени.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хорошем уходе ассортимент деревьев и кустарников может быть достаточно разнообразен: сосна обыкновенная, катальпа (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бигониевидная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гибридная), клен остролистный, рябина (гибридная, обыкновенная, сибирская), акация белая, ива, черемуха обыкновенная, жимолости, калина, боярышник.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 цветущие с яркой листвой деревья и кустарники могут участвовать в зеленом оформлении скверов, садов, парков, лесопарков. Закрепить почву способны лишь те насаждения, которые обладают корневой системой образующей большое количество отростков.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таких растений относятся: клен полевой, татарский, айлант, ольха белая (серая), ирга (все виды), барбарис, лещина обыкновенная, кизильник, боярышник,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чемыш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серебристый, облепиха бирючина, лох узколистный (серебристый), кизил  и т.д.</w:t>
      </w:r>
      <w:proofErr w:type="gramEnd"/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Вдоль проезжей части улиц, на участках не участвующих в движении пешеходов и транспорта, производится посадка низкорослого кустарника, подвергающегося стрижке.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детского сада и школы огораживаются металлической оградой высотой 1,2м и 2-хрядной посадкой деревьев и кустарников.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приквартирных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участках высаживаются фруктовые деревья и кустарники.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br w:type="page"/>
      </w: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</w:t>
      </w: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4.7 Развитие транспортной инфраструктуры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4.7.1 Улично-дорожная сеть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Существующее положение</w:t>
      </w:r>
    </w:p>
    <w:p w:rsidR="00BD5138" w:rsidRPr="00BD5138" w:rsidRDefault="00BD5138" w:rsidP="00BD5138">
      <w:pPr>
        <w:spacing w:before="120" w:after="0" w:line="240" w:lineRule="auto"/>
        <w:ind w:left="992"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Связь с районным центром осуществляется по автодороге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с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.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Грачи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 – Кап. Яр – г. Ахтубинск. Автодорога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с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.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Грачи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 -  Кап. Яр протяженностью 24 км имеет грунтовое покрытие.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Транспортные сообщения </w:t>
      </w:r>
      <w:proofErr w:type="gramStart"/>
      <w:r w:rsidRPr="00BD5138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между</w:t>
      </w:r>
      <w:proofErr w:type="gramEnd"/>
      <w:r w:rsidRPr="00BD5138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с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. Пироговка и г. Ахтубинском</w:t>
      </w:r>
      <w:r w:rsidRPr="00BD5138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 xml:space="preserve"> осуществляется рейсовым автобусом.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  <w:t>Существующие улицы в основном не благоустроены. Дороги требуют капитального ремонта.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Проектное решение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генерального плана </w:t>
      </w:r>
      <w:proofErr w:type="gramStart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села</w:t>
      </w:r>
      <w:proofErr w:type="gramEnd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Грачи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учитывалась сложившаяся система улиц. На базе существующих улиц проектом предлагается ряд новых улиц.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улицы сохраняют свое назначение.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остальные улицы – второстепенные - имеют связь с главными улицами.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предусматривается благоустройство существующих улиц, их освещение.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36645" cy="1722755"/>
            <wp:effectExtent l="0" t="0" r="1905" b="0"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39485" cy="2286000"/>
            <wp:effectExtent l="0" t="0" r="0" b="0"/>
            <wp:docPr id="4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13125" cy="2552065"/>
            <wp:effectExtent l="0" t="0" r="0" b="635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41670" cy="2732405"/>
            <wp:effectExtent l="0" t="0" r="0" b="0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81375" cy="2413635"/>
            <wp:effectExtent l="0" t="0" r="9525" b="5715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4.8 Градостроительные мероприятия, обеспечивающие формирование среды жизнедеятельности с учетом потребности инвалидов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маломобильных групп населения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4.8.1 Общие положения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принцип, который должен реализовываться при формировании среды жизнедеятельности с учетом инвалидов - максимально возможная интеграция инвалидов во все сферы жизни общества. При проектировании общественных, жилых и промышленных зданий следует предусматривать для инвалидов и граждан других маломобильных групп населения условия жизнедеятельности равные с остальными категориями населения.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жилых, общественных и производственных зданий должно осуществляться в соответствии с требованиями СНиП 35-01-</w:t>
      </w:r>
      <w:smartTag w:uri="urn:schemas-microsoft-com:office:smarttags" w:element="metricconverter">
        <w:smartTagPr>
          <w:attr w:name="ProductID" w:val="2001 г"/>
        </w:smartTagPr>
        <w:r w:rsidRPr="00BD5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всех общественных зданиях и сооружениях должны предусматриваться специальные места или помещения для инвалидов.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системы обслуживания, единой для инвалидов и всех остальных жителей, решаются как градостроительные, так и типологические проблемы для обеспечения всех групп маломобильного населения возможностью пользоваться общественными зданиями и сооружениями, включая объекты культуры, спорта, образования, торговли, быта, лечебные и др. Для обеспечения инвалидов и престарелых повседневными услугами рекомендуется:</w:t>
      </w:r>
      <w:proofErr w:type="gramEnd"/>
    </w:p>
    <w:p w:rsidR="00BD5138" w:rsidRPr="00BD5138" w:rsidRDefault="00BD5138" w:rsidP="00BD5138">
      <w:pPr>
        <w:widowControl w:val="0"/>
        <w:numPr>
          <w:ilvl w:val="0"/>
          <w:numId w:val="9"/>
        </w:numPr>
        <w:tabs>
          <w:tab w:val="num" w:pos="1276"/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торгово-бытовые услуги предоставлять в объектах повседневного обслуживания, предназначенных для использования всеми категориями населения и снабженных специальными устройствами для удобства пользования маломобильным населением, определить места установки торговых и телефонных автоматов, которыми могли бы пользоваться инвалиды в креслах-колясках, а также с дефектами зрения и слуха;</w:t>
      </w:r>
    </w:p>
    <w:p w:rsidR="00BD5138" w:rsidRPr="00BD5138" w:rsidRDefault="00BD5138" w:rsidP="00BD5138">
      <w:pPr>
        <w:widowControl w:val="0"/>
        <w:numPr>
          <w:ilvl w:val="0"/>
          <w:numId w:val="9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 потребности удовлетворять как в общей сети культурно-просветительных и физкультурно-спортивных объектов, так и в специальных центрах социального обслуживания;</w:t>
      </w:r>
    </w:p>
    <w:p w:rsidR="00BD5138" w:rsidRPr="00BD5138" w:rsidRDefault="00BD5138" w:rsidP="00BD5138">
      <w:pPr>
        <w:widowControl w:val="0"/>
        <w:numPr>
          <w:ilvl w:val="0"/>
          <w:numId w:val="9"/>
        </w:numPr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спортивно-оздоровительные сооружения для инвалидов рассматривать как составную часть единой сети физкультурно-спортивных сооружений.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эти сооружения должны быть рассчитаны на совместное использование инвалидами и остальным населением, образование и воспитание  детей-инвалидов по возможности ориентировать на совместное использование школ и детских учреждений общего типа, где могут быть организованы специальные классы и группы, а основные помещения этих учреждений должны быть доступны детям-инвалидам, которым не противопоказано совместное образование и воспитание.</w:t>
      </w:r>
      <w:proofErr w:type="gramEnd"/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1419" w:right="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1419" w:right="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1419" w:right="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1419" w:right="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1419" w:right="5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4.8.2 Пешеходные пути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системы пешеходных связей следует комплексно учитывать специфику передвижения инвалидов различных категорий, прежде всего с поражением опорно-двигательного аппарата (ПОДА), в том числе пользующихся креслами-колясками и с дефектами зрения. Так при организации движения инвалидов следует предусматривать соответствующие планировочные конструктивные и технические меры, избегать по возможности перепадов уровней и препятствий на пути движения, при перепаде уровней устраивать лестницы с поручнями, продублированными пандусами или подъемниками. У препятствий следует устанавливать ограждение, поверхность пути должна быть ровная и нескользкая. Основные параметры участков путей передвижения следует принимать согласно СНиП 35-01-2001г. Продольный уклон пешеходных дорожек и тротуаров не должен превышать 5%, поперечный 1-2%. Кратчайшие пути от жилых домов до общественных зданий рекомендуется проектировать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спрямленными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небольшим количеством пандусов.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длина пути, преодолеваемая инвалидами и престарелыми без отдыха, колеблется от 100 до </w:t>
      </w:r>
      <w:smartTag w:uri="urn:schemas-microsoft-com:office:smarttags" w:element="metricconverter">
        <w:smartTagPr>
          <w:attr w:name="ProductID" w:val="500 м"/>
        </w:smartTagPr>
        <w:r w:rsidRPr="00BD5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500 м</w:t>
        </w:r>
      </w:smartTag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рекомендуется через каждые 150-</w:t>
      </w:r>
      <w:smartTag w:uri="urn:schemas-microsoft-com:office:smarttags" w:element="metricconverter">
        <w:smartTagPr>
          <w:attr w:name="ProductID" w:val="200 м"/>
        </w:smartTagPr>
        <w:r w:rsidRPr="00BD5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м</w:t>
        </w:r>
      </w:smartTag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пешеходных улицах и аллеях организовывать подходы к остановкам общественного транспорта и такси. Предельная длина пешеходного пути вызывает также необходимость устройства вдоль тротуаров и пешеходных дорожек площадок для отдыха престарелых и пешеходов с маленькими детьми. Расстояние между ними, как правило, должны быть оборудованы навесами, зонтиками, удобными скамьями, информационными знаками. В местах переходов не допускается применение бортовых камней со скошенной верхней гранью. Съезды с тротуаров должны иметь уклон не более 1:10. На пешеходных переходах через проезды и подъезды без интенсивного движения, не имеющих светофорного регулирования, рекомендуется применять световые сигналы, останавливающие на время транспорт, которые приводятся в действие самими инвалидами.</w:t>
      </w: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участках пешеходных переходов местных проездов в целях удобства схода с тротуаров и в целях снижения скорости автомобиля рекомендуется устраивать искусственный подъем проезжей части.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4.8.3 Автостоянки личного транспорта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Инвалиды должны быть обеспечены местами для парковки личных автомашин.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следует предусматривать как возле жилых зданий, так и на автостоянках около общественных зданий и сооружений, мест отдыха. Количество мест для инвалидов на открытых стоянках около учреждений обслуживания следует выделять не менее 10% мест (но не менее одного места) согласно требованиям СНиП 35-01-2001г. п.3.12. Размеры площадки для автомашины инвалида с ПОДА принимаются не менее 3,5х5,0 м, внутренние размеры гаража – не менее 3,5х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м. Места для автотранспортных средств инвалидов следует размещать как можно ближе к входам в общественные здания.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Длина пути до входа в здание не должна превышать </w:t>
      </w:r>
      <w:smartTag w:uri="urn:schemas-microsoft-com:office:smarttags" w:element="metricconverter">
        <w:smartTagPr>
          <w:attr w:name="ProductID" w:val="50 метров"/>
        </w:smartTagPr>
        <w:r w:rsidRPr="00BD5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метров</w:t>
        </w:r>
      </w:smartTag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 жилых зданиях не далее </w:t>
      </w:r>
      <w:smartTag w:uri="urn:schemas-microsoft-com:office:smarttags" w:element="metricconverter">
        <w:smartTagPr>
          <w:attr w:name="ProductID" w:val="100 метров"/>
        </w:smartTagPr>
        <w:r w:rsidRPr="00BD5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метров</w:t>
        </w:r>
      </w:smartTag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312" w:lineRule="auto"/>
        <w:ind w:left="993" w:right="51" w:firstLine="53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 Инженерная подготовка территории</w:t>
      </w:r>
    </w:p>
    <w:p w:rsidR="00BD5138" w:rsidRPr="00BD5138" w:rsidRDefault="00BD5138" w:rsidP="00BD5138">
      <w:pPr>
        <w:widowControl w:val="0"/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природными условиями и планировочными решениями настоящего проекта намечаются следующие мероприятия по инженерной подготовке территории:</w:t>
      </w:r>
    </w:p>
    <w:p w:rsidR="00BD5138" w:rsidRPr="00BD5138" w:rsidRDefault="00BD5138" w:rsidP="00BD5138">
      <w:pPr>
        <w:widowControl w:val="0"/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Защита территории от затопления;</w:t>
      </w:r>
    </w:p>
    <w:p w:rsidR="00BD5138" w:rsidRPr="00BD5138" w:rsidRDefault="00BD5138" w:rsidP="00BD5138">
      <w:pPr>
        <w:widowControl w:val="0"/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поверхностного стока.</w:t>
      </w:r>
    </w:p>
    <w:p w:rsidR="00BD5138" w:rsidRPr="00BD5138" w:rsidRDefault="00BD5138" w:rsidP="00BD5138">
      <w:pPr>
        <w:widowControl w:val="0"/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4.9.1 Защита территории от затопления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851" w:right="51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Паводками ериков территория со стороны их затапливается.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851" w:right="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1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  <w:t>Грачи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защищено от затопления оградительными валами. Оградительные валы выполнены из местных супесчано-суглинистых грунтов, ширина по гребню около 2х метров, высота 1.5-2м.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Генпланом намечается реконструкция существующих дамб. Отметка гребня дамбы обвалования принята с учетом запаса, равному 0.5м над расчетным уровнем 0.5% обеспеченности.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851" w:right="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Ширина дамб по гребню принята 4.5м, заложение верхового откоса 1:2.5, низового 1:2. Верховой откос на участках, подверженных размыву, предлагается укрепить железобетонными плитами, низовой откос крепится посевом трав по слою растительного грунта слоем </w:t>
      </w:r>
      <w:smartTag w:uri="urn:schemas-microsoft-com:office:smarttags" w:element="metricconverter">
        <w:smartTagPr>
          <w:attr w:name="ProductID" w:val="20 см"/>
        </w:smartTagPr>
        <w:r w:rsidRPr="00BD5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см</w:t>
        </w:r>
      </w:smartTag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851" w:right="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851" w:right="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4.9.2 Организация поверхностного стока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851" w:right="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color w:val="FF6600"/>
          <w:sz w:val="28"/>
          <w:szCs w:val="28"/>
          <w:lang w:eastAsia="ru-RU"/>
        </w:rPr>
        <w:tab/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поверхностного стока на территории</w:t>
      </w:r>
      <w:r w:rsidRPr="00BD513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села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фактором благоустройства.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Генпланом предусматривается отвод с территории застройки по лоткам вдоль проезжей части улиц. Водоприемником водосточной и дренажной сети являются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ерики.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Сброс будет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осуществлятся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трубчатые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водовыпуски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оборудованные затворами.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требованиям, предъявляемы в настоящее время к использованию и охране поверхностных вод, все стоки в открытые водоемы должны подвергаться очистке на специальных очистных сооружениях.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Очистные сооружения будут принимать наиболее загрязненную часть поверхностного стока, которая образуется в период выпадения дождей, таяния снежного покрова и мойки дорожных покрытий. Данные сооружения будут проектироваться на последующих стадиях проектирования.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имеется большое количество научно-производственных предприятий, специализирующихся на разработке технологий очистки ливневых вод, производстве установок и станций полной заводской  готовности различной производительности и степени очистки.</w:t>
      </w: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установки и станции очистки имеют много преимуществ: </w:t>
      </w: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габариты, компактность, простоту и надежность в эксплуатации, высокую автоматизацию.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размещения и производительность очистных сооружений будут решаться  на следующих этапах  проектирования.</w:t>
      </w:r>
    </w:p>
    <w:p w:rsidR="00BD5138" w:rsidRPr="00BD5138" w:rsidRDefault="00BD5138" w:rsidP="00BD5138">
      <w:pPr>
        <w:widowControl w:val="0"/>
        <w:tabs>
          <w:tab w:val="left" w:pos="993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8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42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4.10 Развитие инженерной инфраструктуры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 w:firstLine="53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4.10.1 Водоснабжение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312" w:lineRule="auto"/>
        <w:ind w:left="993" w:right="51" w:firstLine="533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Современное состояние</w:t>
      </w:r>
    </w:p>
    <w:p w:rsidR="00BD5138" w:rsidRPr="00BD5138" w:rsidRDefault="00BD5138" w:rsidP="00BD5138">
      <w:pPr>
        <w:spacing w:after="0" w:line="240" w:lineRule="auto"/>
        <w:ind w:left="992" w:firstLine="425"/>
        <w:jc w:val="both"/>
        <w:rPr>
          <w:rFonts w:ascii="Times New Roman" w:eastAsia="Times New Roman" w:hAnsi="Times New Roman" w:cs="Tahoma"/>
          <w:color w:val="FF660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В настоящее время </w:t>
      </w:r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в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с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. Грачи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сетей водоснабжения нет. Население пользуется колодцами.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Проектные решения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расчетный срок в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селе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полное обеспечение питьевым и противопожарным водоснабжением.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хозяйственно-питьевого водоснабжения приняты в соответствии со СНиП 2.04.02-84* в зависимости от степени благоустройства жилой застройки. При этом норма водопотребления на одного жителя включает расходы воды на хозяйственно-питьевые и бытовые нужды в общественных зданиях.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предусматривается установление охранных зон. В соответствии с ФЗ</w:t>
      </w:r>
      <w:r w:rsidRPr="00BD513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«О санитарно-эпидемиологическом благополучии населения» № </w:t>
      </w:r>
      <w:r w:rsidRPr="00BD5138">
        <w:rPr>
          <w:rFonts w:ascii="Times New Roman" w:eastAsia="Times New Roman" w:hAnsi="Times New Roman" w:cs="Times New Roman"/>
          <w:sz w:val="24"/>
          <w:szCs w:val="28"/>
          <w:lang w:eastAsia="ru-RU"/>
        </w:rPr>
        <w:t>52-ФЗ от 30.03.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D51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</w:t>
        </w:r>
      </w:smartTag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стадии проектные предложения сводятся к определению расчетного водопотребления.</w:t>
      </w:r>
    </w:p>
    <w:p w:rsidR="00BD5138" w:rsidRPr="00BD5138" w:rsidRDefault="00BD5138" w:rsidP="00BD5138">
      <w:pPr>
        <w:spacing w:after="0" w:line="240" w:lineRule="auto"/>
        <w:ind w:firstLine="720"/>
        <w:jc w:val="center"/>
        <w:rPr>
          <w:rFonts w:ascii="Times New Roman" w:eastAsia="Times New Roman" w:hAnsi="Times New Roman" w:cs="Tahoma"/>
          <w:sz w:val="28"/>
          <w:szCs w:val="28"/>
          <w:u w:val="single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u w:val="single"/>
          <w:lang w:eastAsia="ru-RU"/>
        </w:rPr>
        <w:t>Определение расчетных  расходов воды на расчетный срок (2031 г.)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Удельное среднесуточное водопотребление на хозяйственно – питьевые  нужды населения принимается в соответствии с табл.1 СНиП 2.04.02-84* для застройки зданиями с водопроводом, канализацией и ваннами с газовыми водонагревателями составляет 200 л/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на одного жителя (</w:t>
      </w:r>
      <w:proofErr w:type="spellStart"/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q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ж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).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1. Расчетный суточный расход воды на хозяйственно – питьевые  нужды определяется  в соответствии с п.2.2. СНиП 2.04.02-84* по формуле: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Qсут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=∑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qж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x 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Νж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/1000, где  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Ν</w:t>
      </w:r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ж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-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расчетное число жителей</w:t>
      </w:r>
    </w:p>
    <w:p w:rsidR="00BD5138" w:rsidRPr="00BD5138" w:rsidRDefault="00BD5138" w:rsidP="00BD5138">
      <w:pPr>
        <w:numPr>
          <w:ilvl w:val="0"/>
          <w:numId w:val="38"/>
        </w:numPr>
        <w:tabs>
          <w:tab w:val="num" w:pos="540"/>
        </w:tabs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Расчетное число жителей на расчетный срок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с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.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Грачи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составляет 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500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человек.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1. Расчетный суточный расход воды на хозяйственно – питьевые  нужды составит: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proofErr w:type="spellStart"/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Q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. =200л/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x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500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чел./1000 =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100,0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2. Расход воды на полив зеленых насаждений в населенных пунктах определяется в соответствии с </w:t>
      </w:r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п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2.3 СНиП 2.04.02.-84* прим.1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Q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пол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. = 50л x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500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чел./1000 =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25,0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поливомоечного периода совпадает с устойчивой температурой воздуха +10С и выше, что для </w:t>
      </w:r>
      <w:proofErr w:type="gramStart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села</w:t>
      </w:r>
      <w:proofErr w:type="gramEnd"/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Грачи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около 174 дней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порядка 47% года.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3. Количество воды на нужды производства определяется в соответствии с п. 2.1 пр.4 СНиП 2.04.02-84* и составляет 20% от суточного расхода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Q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пр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. = (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100,0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+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25,0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) x 20/100 =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25,0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Общий расход на расчетный срок составит: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Q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=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100,0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+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25,0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+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25,0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=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150,0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</w:p>
    <w:p w:rsidR="00BD5138" w:rsidRPr="00BD5138" w:rsidRDefault="00BD5138" w:rsidP="00BD5138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</w:p>
    <w:p w:rsidR="00BD5138" w:rsidRPr="00BD5138" w:rsidRDefault="00BD5138" w:rsidP="00BD5138">
      <w:pPr>
        <w:spacing w:after="0" w:line="360" w:lineRule="auto"/>
        <w:ind w:left="1134" w:firstLine="3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Водопотребление в </w:t>
      </w:r>
      <w:proofErr w:type="gramStart"/>
      <w:r w:rsidRPr="00BD5138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с</w:t>
      </w:r>
      <w:proofErr w:type="gramEnd"/>
      <w:r w:rsidRPr="00BD5138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. Грачи </w:t>
      </w: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перспективу </w:t>
      </w:r>
    </w:p>
    <w:tbl>
      <w:tblPr>
        <w:tblW w:w="104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1962"/>
        <w:gridCol w:w="1391"/>
        <w:gridCol w:w="1670"/>
        <w:gridCol w:w="975"/>
        <w:gridCol w:w="980"/>
        <w:gridCol w:w="1226"/>
        <w:gridCol w:w="1030"/>
      </w:tblGrid>
      <w:tr w:rsidR="00BD5138" w:rsidRPr="00BD5138" w:rsidTr="00AF26DD">
        <w:trPr>
          <w:cantSplit/>
          <w:trHeight w:hRule="exact" w:val="594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tabs>
                <w:tab w:val="left" w:pos="85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BD5138" w:rsidRPr="00BD5138" w:rsidRDefault="00BD5138" w:rsidP="00BD5138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ind w:left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этапов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Удельное водопотребление л/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Хозяйственно-питьевое водопотребление 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5138" w:rsidRPr="00BD5138" w:rsidTr="00AF26DD">
        <w:trPr>
          <w:cantSplit/>
          <w:trHeight w:val="149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38" w:rsidRPr="00BD5138" w:rsidRDefault="00BD5138" w:rsidP="00BD5138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D5138" w:rsidRPr="00BD5138" w:rsidRDefault="00BD5138" w:rsidP="00BD51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ленность</w:t>
            </w:r>
            <w:proofErr w:type="spellEnd"/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D5138" w:rsidRPr="00BD5138" w:rsidTr="00AF26DD">
        <w:trPr>
          <w:trHeight w:val="231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BD5138" w:rsidRPr="00BD5138" w:rsidTr="00AF26DD">
        <w:trPr>
          <w:trHeight w:val="24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срок: 2031 г.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0,025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38" w:rsidRPr="00BD5138" w:rsidRDefault="00BD5138" w:rsidP="00BD51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</w:tbl>
    <w:p w:rsidR="00BD5138" w:rsidRPr="00BD5138" w:rsidRDefault="00BD5138" w:rsidP="00BD51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пожаротушение посчитаны в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соответсвие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СНиПа 2.04.02-84*. Противопожарный водопровод объединен с хозяйственно-питьевым водопроводом.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тушения пожара – 3часа. Срок восстановления противопожарного запаса воды – не более 24 часов. Пропуск противопожарных расходов должен учитываться при расчетах водопроводных сетей.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пожаротушение возможно из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ериков,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следует предусмотреть устройство съездов, обеспечивающих забор воды автотранспортом.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851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Расход воды на пожаротушение</w:t>
      </w:r>
    </w:p>
    <w:p w:rsidR="00BD5138" w:rsidRPr="00BD5138" w:rsidRDefault="00BD5138" w:rsidP="00BD5138">
      <w:pPr>
        <w:spacing w:after="0" w:line="240" w:lineRule="auto"/>
        <w:ind w:left="851" w:firstLine="425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D5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Табл.4.3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4348"/>
        <w:gridCol w:w="2384"/>
        <w:gridCol w:w="2614"/>
      </w:tblGrid>
      <w:tr w:rsidR="00BD5138" w:rsidRPr="00BD5138" w:rsidTr="00AF26DD">
        <w:tc>
          <w:tcPr>
            <w:tcW w:w="628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8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8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Еденицы</w:t>
            </w:r>
            <w:proofErr w:type="spellEnd"/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измерения </w:t>
            </w:r>
          </w:p>
        </w:tc>
        <w:tc>
          <w:tcPr>
            <w:tcW w:w="261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Расчетный срок</w:t>
            </w:r>
          </w:p>
        </w:tc>
      </w:tr>
      <w:tr w:rsidR="00BD5138" w:rsidRPr="00BD5138" w:rsidTr="00AF26DD">
        <w:tc>
          <w:tcPr>
            <w:tcW w:w="628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Расчетное количество жителей</w:t>
            </w:r>
          </w:p>
        </w:tc>
        <w:tc>
          <w:tcPr>
            <w:tcW w:w="238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Тыс</w:t>
            </w:r>
            <w:proofErr w:type="gram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.ч</w:t>
            </w:r>
            <w:proofErr w:type="gram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ел</w:t>
            </w:r>
            <w:proofErr w:type="spellEnd"/>
          </w:p>
        </w:tc>
        <w:tc>
          <w:tcPr>
            <w:tcW w:w="261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0,5</w:t>
            </w:r>
          </w:p>
        </w:tc>
      </w:tr>
      <w:tr w:rsidR="00BD5138" w:rsidRPr="00BD5138" w:rsidTr="00AF26DD">
        <w:tc>
          <w:tcPr>
            <w:tcW w:w="628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Количество одновременных пожаров</w:t>
            </w:r>
          </w:p>
        </w:tc>
        <w:tc>
          <w:tcPr>
            <w:tcW w:w="238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BD5138" w:rsidRPr="00BD5138" w:rsidTr="00AF26DD">
        <w:tc>
          <w:tcPr>
            <w:tcW w:w="628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Расход воды на наружное пожаротушение:</w:t>
            </w:r>
          </w:p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одного пожара норматив</w:t>
            </w:r>
          </w:p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(1-3 часа) 5 л/</w:t>
            </w:r>
            <w:proofErr w:type="gram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8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1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54</w:t>
            </w: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c>
          <w:tcPr>
            <w:tcW w:w="62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434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Расход воды на внутреннее пожаротушение </w:t>
            </w:r>
            <w:proofErr w:type="gram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при нормативе на 1пожар 2 струи по 5л/сек., Т=3ч.)</w:t>
            </w:r>
          </w:p>
        </w:tc>
        <w:tc>
          <w:tcPr>
            <w:tcW w:w="238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61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108</w:t>
            </w:r>
          </w:p>
        </w:tc>
      </w:tr>
      <w:tr w:rsidR="00BD5138" w:rsidRPr="00BD5138" w:rsidTr="00AF26DD">
        <w:tc>
          <w:tcPr>
            <w:tcW w:w="62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434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Суммарный расход воды на пожаротушение (округлено) </w:t>
            </w:r>
          </w:p>
        </w:tc>
        <w:tc>
          <w:tcPr>
            <w:tcW w:w="238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м3</w:t>
            </w: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тыс</w:t>
            </w:r>
            <w:proofErr w:type="gram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.м</w:t>
            </w:r>
            <w:proofErr w:type="gram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4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162</w:t>
            </w: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0,2</w:t>
            </w:r>
          </w:p>
        </w:tc>
      </w:tr>
    </w:tbl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приводятся сводные показатели расходов воды питьевого качества по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lastRenderedPageBreak/>
        <w:t>селу.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5138" w:rsidRPr="00BD5138" w:rsidRDefault="00BD5138" w:rsidP="00BD5138">
      <w:pPr>
        <w:spacing w:after="0" w:line="240" w:lineRule="auto"/>
        <w:ind w:left="851"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Расход воды питьевого качества</w:t>
      </w:r>
    </w:p>
    <w:p w:rsidR="00BD5138" w:rsidRPr="00BD5138" w:rsidRDefault="00BD5138" w:rsidP="00BD5138">
      <w:pPr>
        <w:spacing w:after="0" w:line="240" w:lineRule="auto"/>
        <w:ind w:left="851" w:firstLine="425"/>
        <w:jc w:val="right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D51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Табл.4.4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518"/>
        <w:gridCol w:w="1648"/>
        <w:gridCol w:w="2036"/>
        <w:gridCol w:w="2203"/>
      </w:tblGrid>
      <w:tr w:rsidR="00BD5138" w:rsidRPr="00BD5138" w:rsidTr="00AF26DD">
        <w:tc>
          <w:tcPr>
            <w:tcW w:w="569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Благоустройство жилой застройки, удельные нормы потребления</w:t>
            </w:r>
          </w:p>
        </w:tc>
        <w:tc>
          <w:tcPr>
            <w:tcW w:w="1648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36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Еденицы</w:t>
            </w:r>
            <w:proofErr w:type="spellEnd"/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измерения </w:t>
            </w:r>
          </w:p>
        </w:tc>
        <w:tc>
          <w:tcPr>
            <w:tcW w:w="2203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</w:t>
            </w: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проекту</w:t>
            </w:r>
          </w:p>
        </w:tc>
      </w:tr>
      <w:tr w:rsidR="00BD5138" w:rsidRPr="00BD5138" w:rsidTr="00AF26DD">
        <w:tc>
          <w:tcPr>
            <w:tcW w:w="569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405" w:type="dxa"/>
            <w:gridSpan w:val="4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Расходы на нужды населения</w:t>
            </w:r>
          </w:p>
        </w:tc>
      </w:tr>
      <w:tr w:rsidR="00BD5138" w:rsidRPr="00BD5138" w:rsidTr="00AF26DD">
        <w:tc>
          <w:tcPr>
            <w:tcW w:w="569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Существующий жилой фонд с современным водопользованием, поэтапно подключающим к системам вводов водопровода</w:t>
            </w:r>
          </w:p>
        </w:tc>
        <w:tc>
          <w:tcPr>
            <w:tcW w:w="1648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Средние расходы 200л/</w:t>
            </w:r>
            <w:proofErr w:type="spell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сут</w:t>
            </w:r>
            <w:proofErr w:type="spell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./чел</w:t>
            </w:r>
          </w:p>
        </w:tc>
        <w:tc>
          <w:tcPr>
            <w:tcW w:w="2036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тыс</w:t>
            </w:r>
            <w:proofErr w:type="gram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.м</w:t>
            </w:r>
            <w:proofErr w:type="gram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3/</w:t>
            </w:r>
            <w:proofErr w:type="spell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203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0,15</w:t>
            </w:r>
          </w:p>
        </w:tc>
      </w:tr>
      <w:tr w:rsidR="00BD5138" w:rsidRPr="00BD5138" w:rsidTr="00AF26DD">
        <w:tc>
          <w:tcPr>
            <w:tcW w:w="569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Расход воды на наружное пожаротушение:</w:t>
            </w:r>
          </w:p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одного пожара норматив)</w:t>
            </w:r>
          </w:p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(1-3 часа)</w:t>
            </w:r>
          </w:p>
        </w:tc>
        <w:tc>
          <w:tcPr>
            <w:tcW w:w="1648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350л/</w:t>
            </w:r>
            <w:proofErr w:type="spell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сут</w:t>
            </w:r>
            <w:proofErr w:type="spell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2036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тыс</w:t>
            </w:r>
            <w:proofErr w:type="gram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.м</w:t>
            </w:r>
            <w:proofErr w:type="gram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3/</w:t>
            </w:r>
            <w:proofErr w:type="spell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сут</w:t>
            </w:r>
            <w:proofErr w:type="spellEnd"/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0,054</w:t>
            </w:r>
          </w:p>
        </w:tc>
      </w:tr>
      <w:tr w:rsidR="00BD5138" w:rsidRPr="00BD5138" w:rsidTr="00AF26DD">
        <w:tc>
          <w:tcPr>
            <w:tcW w:w="569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351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Расход воды на внутреннее пожаротушение </w:t>
            </w:r>
            <w:proofErr w:type="gram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при нормативе на 1пожар 2 струи по 5л/сек., Т=3ч.)</w:t>
            </w:r>
          </w:p>
        </w:tc>
        <w:tc>
          <w:tcPr>
            <w:tcW w:w="1648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тыс</w:t>
            </w:r>
            <w:proofErr w:type="gram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.м</w:t>
            </w:r>
            <w:proofErr w:type="gram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3/</w:t>
            </w:r>
            <w:proofErr w:type="spell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сут</w:t>
            </w:r>
            <w:proofErr w:type="spellEnd"/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0.108</w:t>
            </w:r>
          </w:p>
        </w:tc>
      </w:tr>
      <w:tr w:rsidR="00BD5138" w:rsidRPr="00BD5138" w:rsidTr="00AF26DD">
        <w:tc>
          <w:tcPr>
            <w:tcW w:w="569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48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тыс</w:t>
            </w:r>
            <w:proofErr w:type="gram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.м</w:t>
            </w:r>
            <w:proofErr w:type="gram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3/</w:t>
            </w:r>
            <w:proofErr w:type="spell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2203" w:type="dxa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~0,35 тыс</w:t>
            </w:r>
            <w:proofErr w:type="gram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.м</w:t>
            </w:r>
            <w:proofErr w:type="gram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3/</w:t>
            </w:r>
            <w:proofErr w:type="spell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сут</w:t>
            </w:r>
            <w:proofErr w:type="spellEnd"/>
          </w:p>
        </w:tc>
      </w:tr>
    </w:tbl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воды в сети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хозпитьевого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водопровода должно соответствовать нормативам СанПиН 2.1.4.1074-01 «Вода питьевая».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5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4.10.2 Водоотведение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Современное состояние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В настоящее время сетей канализации  и очистных сооружений в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селе 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нет. Население использует выгребы и  надворные уборные.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highlight w:val="cyan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Проектные решения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Генеральным планом не предусматривается строительство сетей канализации.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водоотведения бытовых сточных вод проектируемой застройки принимаются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расчетному удельному среднесуточному водопотреблению согласно СНиП 2.04.02-84* без учета расхода воды на полив. Удельные среднесуточные нормы приняты 350л/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./чел. Коэффициент суточной неравномерности принят 1,2.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сточных вод от промпредприятий и неучтенные прочие расходы приняты в размере 10%. Учитывая нестабильность экономической обстановки достоверность объемов перспективного водоотведения не гарантирована – расчеты подлежат уточнению и корректуре на последующих стадиях проектирования.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канализации предусматривает строительство очистных сооружений.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Для очистки стоков проектом предлагается современные комплексы очистных сооружений типа ЭКО-Р производства «ЭКОЛАЙН», предназначенные для подземного размещения. Эти комплексы предназначены для очистки хоз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.-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бытовых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lastRenderedPageBreak/>
        <w:t>и приравненных к ним по составу производственных сточных вод и рассчитаны на производительность от 40 до300куб.м. сточных вод в сутки.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</w:pP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В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КОС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 ЭКО-Р сточные воды проходят несколько ступеней очистки: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-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механическую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 (на сорозадерживающих решетках, песколовках и в первичных отстойниках);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- полную биологическую очистку (в </w:t>
      </w: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двухступенчатых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 </w:t>
      </w:r>
      <w:proofErr w:type="spell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аэротенках</w:t>
      </w:r>
      <w:proofErr w:type="spell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);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- доочистку;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-обеззараживание ультрафиолетом.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Очищенные сточные воды после обеззараживания могут </w:t>
      </w:r>
      <w:proofErr w:type="spell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направлятся</w:t>
      </w:r>
      <w:proofErr w:type="spell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 на сброс в водоем или использоваться на полив зеленых насаждений.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Качество сточных стоков должно соответствовать требованиям СНиПа 2.1.5.980-00 «Водоотведение населенных мест. Санитарная охрана водных объектов. Гигиенические требования к охране поверхностных вод».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Загрязненные 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промстоки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перед сбросом их в поселковую канализацию должны проходить предварительную очистку на локальных очистных сооружениях до качества, определяемого «Инструкцией по приему промышленных сточных вод в городскую хозяйственную канализацию.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В соответствии со СНиП 2.04.03-85 п. 2.1 расчетное удельное среднесуточное водоотведение бытовых сточных вод от жилых зданий следует принимать равным расчетному удельному среднесуточному водопотреблению, принятому по СНиП 2.04.02-85* без учета расхода воды на полив зеленых насаждений.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I. 1. Расчетный расход бытовых сточных вод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с. Грачи 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составляет – </w:t>
      </w:r>
      <w:proofErr w:type="spellStart"/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Q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.=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150,0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м3/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.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2. Количество сточных вод от местных предприятий и неучтенные расходы принимаются в размере 5% суммарного среднесуточного водоотведения (п.2.5 СНиП 2.04.03-85) и составляет: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Опр. = (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150,0 м3/</w:t>
      </w:r>
      <w:proofErr w:type="spell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 + 25,0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м3/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) · 5/100 =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8,75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Общий расход сточных вод на расчетный срок составляет:</w:t>
      </w:r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spellStart"/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Q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. =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 150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м3/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+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8,75 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м3/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=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158,75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м³/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Общий расход сточных вод </w:t>
      </w:r>
      <w:proofErr w:type="gram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по</w:t>
      </w:r>
      <w:proofErr w:type="gram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с. Грачи 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составит </w:t>
      </w:r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158,75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м3/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сут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.</w:t>
      </w: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D5138" w:rsidRPr="00BD5138" w:rsidRDefault="00BD5138" w:rsidP="00BD5138">
      <w:pPr>
        <w:tabs>
          <w:tab w:val="left" w:pos="3960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ab/>
      </w:r>
    </w:p>
    <w:p w:rsidR="00BD5138" w:rsidRPr="00BD5138" w:rsidRDefault="00BD5138" w:rsidP="00BD5138">
      <w:pPr>
        <w:tabs>
          <w:tab w:val="left" w:pos="3960"/>
        </w:tabs>
        <w:spacing w:after="0" w:line="240" w:lineRule="auto"/>
        <w:ind w:left="851" w:firstLine="425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D5138" w:rsidRPr="00BD5138" w:rsidRDefault="00BD5138" w:rsidP="00BD5138">
      <w:pPr>
        <w:tabs>
          <w:tab w:val="left" w:pos="1418"/>
          <w:tab w:val="left" w:pos="6752"/>
        </w:tabs>
        <w:spacing w:after="0" w:line="240" w:lineRule="auto"/>
        <w:ind w:left="992" w:right="51" w:firstLine="426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 xml:space="preserve">4.10.3 </w:t>
      </w:r>
      <w:r w:rsidRPr="00BD51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Теплоснабжение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Существующее положение.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настоящее время основной вид отопления – печной и от электричества.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Проектные предложения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Схемой развития теплоснабжения предусматривается установка автономных газовых котельных для основных объектов социального назначения.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3" w:right="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2" w:right="51" w:firstLine="426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 xml:space="preserve">4.10.4 </w:t>
      </w:r>
      <w:r w:rsidRPr="00BD51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Газоснабжение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2" w:right="51" w:firstLine="426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Существующее положение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2" w:right="51" w:firstLine="426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  <w:proofErr w:type="gramStart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>Село</w:t>
      </w:r>
      <w:proofErr w:type="gramEnd"/>
      <w:r w:rsidRPr="00BD5138">
        <w:rPr>
          <w:rFonts w:ascii="Times New Roman" w:eastAsia="Times New Roman" w:hAnsi="Times New Roman" w:cs="Tahoma"/>
          <w:color w:val="00B0F0"/>
          <w:sz w:val="28"/>
          <w:szCs w:val="28"/>
          <w:lang w:eastAsia="ru-RU"/>
        </w:rPr>
        <w:t xml:space="preserve"> Грачи </w:t>
      </w: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не газифицировано.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2" w:right="51" w:firstLine="426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Проектное предложение</w:t>
      </w:r>
    </w:p>
    <w:p w:rsidR="00BD5138" w:rsidRPr="00BD5138" w:rsidRDefault="00BD5138" w:rsidP="00BD5138">
      <w:pPr>
        <w:spacing w:after="0" w:line="240" w:lineRule="auto"/>
        <w:ind w:left="992" w:firstLine="426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lastRenderedPageBreak/>
        <w:t xml:space="preserve">Проектом предусмотрено газифицировать село полностью. Газификация населенного пункта производится от врезки в межпоселковый газопровод высокого давления.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снижения давления газа </w:t>
      </w:r>
      <w:proofErr w:type="gram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до среднего предусмотрена установка АГРС. Для снижения давления газа со среднего до низкого в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селе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предусмотрено строительство газораспределительного пункта /ГРП/.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2" w:right="51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индивидуальной застройке усадебного типа природный газ низкого давления используется в бытовых котлах для отопления, в газовых плитах для приготовления пищи, водонагревателях для приготовления горячей воды.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2" w:right="51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Проектом предусмотрена прокладка газопровода – </w:t>
      </w:r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79,6 км.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2" w:right="51" w:firstLine="426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данном проекте предусматривается следующая защита стальных газопроводов от коррозии:</w:t>
      </w:r>
    </w:p>
    <w:p w:rsidR="00BD5138" w:rsidRPr="00BD5138" w:rsidRDefault="00BD5138" w:rsidP="00BD5138">
      <w:pPr>
        <w:widowControl w:val="0"/>
        <w:numPr>
          <w:ilvl w:val="0"/>
          <w:numId w:val="3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покрытие наружной поверхности газопроводов битумной противокоррозионной изоляцией </w:t>
      </w:r>
      <w:proofErr w:type="gramStart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весьма усиленного</w:t>
      </w:r>
      <w:proofErr w:type="gramEnd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типа;</w:t>
      </w:r>
    </w:p>
    <w:p w:rsidR="00BD5138" w:rsidRPr="00BD5138" w:rsidRDefault="00BD5138" w:rsidP="00BD5138">
      <w:pPr>
        <w:widowControl w:val="0"/>
        <w:numPr>
          <w:ilvl w:val="0"/>
          <w:numId w:val="31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применение электрозащиты.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992" w:right="51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прокладки проектируемого газопровода представлена на чертеже генерального плана.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778" w:right="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Расход газа на расчетный год составит – </w:t>
      </w:r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1,5 млн. м</w:t>
      </w:r>
      <w:r w:rsidRPr="00BD5138">
        <w:rPr>
          <w:rFonts w:ascii="Times New Roman CYR" w:eastAsia="Times New Roman" w:hAnsi="Times New Roman CYR" w:cs="Times New Roman CYR"/>
          <w:color w:val="00B0F0"/>
          <w:sz w:val="24"/>
          <w:szCs w:val="24"/>
          <w:lang w:eastAsia="ru-RU"/>
        </w:rPr>
        <w:t>3/год</w:t>
      </w:r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778" w:right="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778" w:right="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 xml:space="preserve">4.10.5 </w:t>
      </w:r>
      <w:r w:rsidRPr="00BD51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Электроснабжение</w:t>
      </w:r>
    </w:p>
    <w:p w:rsidR="00BD5138" w:rsidRPr="00BD5138" w:rsidRDefault="00BD5138" w:rsidP="00BD5138">
      <w:pPr>
        <w:spacing w:after="0" w:line="240" w:lineRule="auto"/>
        <w:ind w:left="992" w:firstLine="425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Электроснабжение </w:t>
      </w:r>
      <w:proofErr w:type="gramStart"/>
      <w:r w:rsidRPr="00BD5138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села</w:t>
      </w:r>
      <w:proofErr w:type="gramEnd"/>
      <w:r w:rsidRPr="00BD5138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Грачи осуществляется от электрических сетей филиала ОАО «МРСК Юга»- «Астраханьэнерго», обслуживание электросетевого комплекса производит «</w:t>
      </w:r>
      <w:proofErr w:type="spellStart"/>
      <w:r w:rsidRPr="00BD5138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Ахтубинский</w:t>
      </w:r>
      <w:proofErr w:type="spellEnd"/>
      <w:r w:rsidRPr="00BD5138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 xml:space="preserve"> РЭС» филиала «МРСК Юга-Астраханьэнерго».</w:t>
      </w:r>
    </w:p>
    <w:p w:rsidR="00BD5138" w:rsidRPr="00BD5138" w:rsidRDefault="00BD5138" w:rsidP="00BD5138">
      <w:pPr>
        <w:spacing w:after="0" w:line="240" w:lineRule="auto"/>
        <w:ind w:left="992" w:firstLine="425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настоящее время источником электроснабжения </w:t>
      </w:r>
      <w:proofErr w:type="gramStart"/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с</w:t>
      </w:r>
      <w:proofErr w:type="gramEnd"/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 xml:space="preserve">. </w:t>
      </w:r>
      <w:proofErr w:type="gramStart"/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Грачи</w:t>
      </w:r>
      <w:proofErr w:type="gramEnd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является </w:t>
      </w:r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подстанция </w:t>
      </w:r>
      <w:r w:rsidRPr="00BD5138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110/10 </w:t>
      </w:r>
      <w:proofErr w:type="spellStart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, по сетям 10кВ в воздушном исполнении через КТП 10/04 </w:t>
      </w:r>
      <w:proofErr w:type="spellStart"/>
      <w:r w:rsidRPr="00BD5138">
        <w:rPr>
          <w:rFonts w:ascii="Times New Roman" w:eastAsia="Times New Roman" w:hAnsi="Times New Roman" w:cs="Tahoma"/>
          <w:sz w:val="28"/>
          <w:szCs w:val="28"/>
          <w:lang w:eastAsia="ru-RU"/>
        </w:rPr>
        <w:t>кВ.</w:t>
      </w:r>
      <w:proofErr w:type="spellEnd"/>
    </w:p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Проектом генерального плана предусматривается покрытие нагрузок перспективной застройки за счет строительства новых линий 0,4кВт. В жилом секторе необходимо выполнять трансформаторные подстанции закрытого типа, а в производственном и коммунально-складском секторах – применять трансформаторные подстанции наружной установки.          </w:t>
      </w:r>
      <w:proofErr w:type="gramStart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Проектом генерального плана предусматривается покрытие нагрузок перспективной застройки за счет строительства новых линий 0,4кВ. В жилом секторе необходимо выполнять трансформаторные подстанции закрытого типа, а в производственном и коммунально-складском секторах – применять трансформаторные подстанции наружной установки. </w:t>
      </w:r>
      <w:proofErr w:type="gramEnd"/>
    </w:p>
    <w:p w:rsidR="00BD5138" w:rsidRPr="00BD5138" w:rsidRDefault="00BD5138" w:rsidP="00BD5138">
      <w:pPr>
        <w:shd w:val="clear" w:color="auto" w:fill="FFFFFF"/>
        <w:spacing w:after="0" w:line="240" w:lineRule="auto"/>
        <w:ind w:left="19" w:hanging="19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BD513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Для выполнения вышеуказанных работ необходимо разработать технические </w:t>
      </w:r>
      <w:r w:rsidRPr="00BD513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условия. </w:t>
      </w:r>
    </w:p>
    <w:p w:rsidR="00BD5138" w:rsidRPr="00BD5138" w:rsidRDefault="00BD5138" w:rsidP="00BD5138">
      <w:pPr>
        <w:shd w:val="clear" w:color="auto" w:fill="FFFFFF"/>
        <w:spacing w:after="0" w:line="240" w:lineRule="auto"/>
        <w:ind w:left="19" w:hanging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Электроснабжение </w:t>
      </w:r>
      <w:proofErr w:type="gramStart"/>
      <w:r w:rsidRPr="00BD5138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с</w:t>
      </w:r>
      <w:proofErr w:type="gramEnd"/>
      <w:r w:rsidRPr="00BD5138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. Грачи</w:t>
      </w:r>
    </w:p>
    <w:p w:rsidR="00BD5138" w:rsidRPr="00BD5138" w:rsidRDefault="00BD5138" w:rsidP="00BD5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BD5138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t>Табл.4.5</w:t>
      </w:r>
      <w:r w:rsidRPr="00BD51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</w:t>
      </w:r>
    </w:p>
    <w:p w:rsidR="00BD5138" w:rsidRPr="00BD5138" w:rsidRDefault="00BD5138" w:rsidP="00BD5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288" w:type="dxa"/>
        <w:tblInd w:w="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720"/>
        <w:gridCol w:w="720"/>
        <w:gridCol w:w="720"/>
        <w:gridCol w:w="540"/>
        <w:gridCol w:w="720"/>
        <w:gridCol w:w="720"/>
        <w:gridCol w:w="720"/>
        <w:gridCol w:w="540"/>
        <w:gridCol w:w="720"/>
        <w:gridCol w:w="720"/>
        <w:gridCol w:w="720"/>
      </w:tblGrid>
      <w:tr w:rsidR="00BD5138" w:rsidRPr="00BD5138" w:rsidTr="00AF26DD">
        <w:tc>
          <w:tcPr>
            <w:tcW w:w="1728" w:type="dxa"/>
            <w:vMerge w:val="restart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населенного </w:t>
            </w: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пункта</w:t>
            </w:r>
          </w:p>
        </w:tc>
        <w:tc>
          <w:tcPr>
            <w:tcW w:w="2160" w:type="dxa"/>
            <w:gridSpan w:val="3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Население, чел.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нагрузка, кВт/час</w:t>
            </w:r>
          </w:p>
        </w:tc>
        <w:tc>
          <w:tcPr>
            <w:tcW w:w="2160" w:type="dxa"/>
            <w:gridSpan w:val="3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Потребная мощность, кВт</w:t>
            </w:r>
          </w:p>
        </w:tc>
        <w:tc>
          <w:tcPr>
            <w:tcW w:w="2700" w:type="dxa"/>
            <w:gridSpan w:val="4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Электропотребление, тыс. 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кВт-ч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</w:tr>
      <w:tr w:rsidR="00BD5138" w:rsidRPr="00BD5138" w:rsidTr="00AF26DD">
        <w:trPr>
          <w:cantSplit/>
          <w:trHeight w:val="1731"/>
        </w:trPr>
        <w:tc>
          <w:tcPr>
            <w:tcW w:w="1728" w:type="dxa"/>
            <w:vMerge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Сущ.</w:t>
            </w:r>
          </w:p>
        </w:tc>
        <w:tc>
          <w:tcPr>
            <w:tcW w:w="720" w:type="dxa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720" w:type="dxa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  <w:vMerge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Сущ.</w:t>
            </w:r>
          </w:p>
        </w:tc>
        <w:tc>
          <w:tcPr>
            <w:tcW w:w="720" w:type="dxa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720" w:type="dxa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кВт-ч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/год на 1 чел.</w:t>
            </w:r>
          </w:p>
        </w:tc>
        <w:tc>
          <w:tcPr>
            <w:tcW w:w="720" w:type="dxa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Сущ.</w:t>
            </w:r>
          </w:p>
        </w:tc>
        <w:tc>
          <w:tcPr>
            <w:tcW w:w="720" w:type="dxa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720" w:type="dxa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D5138" w:rsidRPr="00BD5138" w:rsidTr="00AF26DD">
        <w:trPr>
          <w:cantSplit/>
          <w:trHeight w:val="925"/>
        </w:trPr>
        <w:tc>
          <w:tcPr>
            <w:tcW w:w="1728" w:type="dxa"/>
          </w:tcPr>
          <w:p w:rsidR="00BD5138" w:rsidRPr="00BD5138" w:rsidRDefault="00BD5138" w:rsidP="00BD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gramStart"/>
            <w:r w:rsidRPr="00BD51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. Грачи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  <w:tr w:rsidR="00BD5138" w:rsidRPr="00BD5138" w:rsidTr="00AF26DD">
        <w:trPr>
          <w:cantSplit/>
          <w:trHeight w:val="319"/>
        </w:trPr>
        <w:tc>
          <w:tcPr>
            <w:tcW w:w="1728" w:type="dxa"/>
          </w:tcPr>
          <w:p w:rsidR="00BD5138" w:rsidRPr="00BD5138" w:rsidRDefault="00BD5138" w:rsidP="00BD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:rsidR="00BD5138" w:rsidRPr="00BD5138" w:rsidRDefault="00BD5138" w:rsidP="00BD51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72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</w:tr>
    </w:tbl>
    <w:p w:rsidR="00BD5138" w:rsidRPr="00BD5138" w:rsidRDefault="00BD5138" w:rsidP="00BD5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Примечания:</w:t>
      </w:r>
    </w:p>
    <w:p w:rsidR="00BD5138" w:rsidRPr="00BD5138" w:rsidRDefault="00BD5138" w:rsidP="00BD5138">
      <w:pPr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1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1.Расчеты предполагаемых нагрузок выполнены в соответствии со СНиП 2.07.01-89*.Приложение 12 и в соответствии с РД 34.20.185 - 94 таблица 2.4.3н и таблица 2.4.4н</w:t>
      </w:r>
    </w:p>
    <w:p w:rsidR="00BD5138" w:rsidRPr="00BD5138" w:rsidRDefault="00BD5138" w:rsidP="00BD5138">
      <w:pPr>
        <w:tabs>
          <w:tab w:val="left" w:pos="851"/>
        </w:tabs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1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Приведенные в таблице данные учитывают нагрузку жилых и общественных зданий, коммунальных предприятий, транспортного обслуживания (гаражи, открытые стоянки автомобилей), наружное освещение</w:t>
      </w:r>
    </w:p>
    <w:p w:rsidR="00BD5138" w:rsidRPr="00BD5138" w:rsidRDefault="00BD5138" w:rsidP="00BD5138">
      <w:pPr>
        <w:tabs>
          <w:tab w:val="left" w:pos="851"/>
        </w:tabs>
        <w:spacing w:after="0" w:line="312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51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Таблица может быть откорректирована  в сторону увеличения мощности по данным проекта планировки.</w:t>
      </w: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138" w:rsidRPr="00BD5138" w:rsidRDefault="00BD5138" w:rsidP="00BD5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Основные потребители электроэнергии</w:t>
      </w:r>
    </w:p>
    <w:p w:rsidR="00BD5138" w:rsidRPr="00BD5138" w:rsidRDefault="00BD5138" w:rsidP="00BD51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Табл.4.6   </w:t>
      </w:r>
    </w:p>
    <w:tbl>
      <w:tblPr>
        <w:tblpPr w:leftFromText="180" w:rightFromText="180" w:vertAnchor="text" w:horzAnchor="margin" w:tblpXSpec="center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600"/>
        <w:gridCol w:w="2393"/>
        <w:gridCol w:w="2551"/>
      </w:tblGrid>
      <w:tr w:rsidR="00BD5138" w:rsidRPr="00BD5138" w:rsidTr="00AF26DD">
        <w:tc>
          <w:tcPr>
            <w:tcW w:w="828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№№</w:t>
            </w: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0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Потребители</w:t>
            </w:r>
          </w:p>
        </w:tc>
        <w:tc>
          <w:tcPr>
            <w:tcW w:w="2393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Потребная мощность, кВт.</w:t>
            </w: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Электропотребление,</w:t>
            </w: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</w:t>
            </w:r>
            <w:proofErr w:type="gramStart"/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кВт-ч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/год</w:t>
            </w:r>
          </w:p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c>
          <w:tcPr>
            <w:tcW w:w="9372" w:type="dxa"/>
            <w:gridSpan w:val="4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proofErr w:type="gramStart"/>
            <w:r w:rsidRPr="00BD5138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с</w:t>
            </w:r>
            <w:proofErr w:type="gramEnd"/>
            <w:r w:rsidRPr="00BD5138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  <w:t>. Грачи</w:t>
            </w:r>
          </w:p>
        </w:tc>
      </w:tr>
      <w:tr w:rsidR="00BD5138" w:rsidRPr="00BD5138" w:rsidTr="00AF26DD">
        <w:tc>
          <w:tcPr>
            <w:tcW w:w="828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Жилищно-коммунальный сектор, общественно-деловой, культурно-бытовой и производственный сектора:</w:t>
            </w:r>
          </w:p>
        </w:tc>
        <w:tc>
          <w:tcPr>
            <w:tcW w:w="2393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551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</w:t>
            </w:r>
          </w:p>
        </w:tc>
      </w:tr>
      <w:tr w:rsidR="00BD5138" w:rsidRPr="00BD5138" w:rsidTr="00AF26DD">
        <w:tc>
          <w:tcPr>
            <w:tcW w:w="828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Наружное освещение 5%</w:t>
            </w:r>
          </w:p>
        </w:tc>
        <w:tc>
          <w:tcPr>
            <w:tcW w:w="2393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10,25</w:t>
            </w:r>
          </w:p>
        </w:tc>
        <w:tc>
          <w:tcPr>
            <w:tcW w:w="2551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</w:tr>
      <w:tr w:rsidR="00BD5138" w:rsidRPr="00BD5138" w:rsidTr="00AF26DD">
        <w:tc>
          <w:tcPr>
            <w:tcW w:w="828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 10% для промышленной зоны</w:t>
            </w:r>
          </w:p>
        </w:tc>
        <w:tc>
          <w:tcPr>
            <w:tcW w:w="2393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2551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BD5138" w:rsidRPr="00BD5138" w:rsidTr="00AF26DD">
        <w:tc>
          <w:tcPr>
            <w:tcW w:w="828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93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235,75</w:t>
            </w:r>
          </w:p>
        </w:tc>
        <w:tc>
          <w:tcPr>
            <w:tcW w:w="2551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776,25</w:t>
            </w:r>
          </w:p>
        </w:tc>
      </w:tr>
      <w:tr w:rsidR="00BD5138" w:rsidRPr="00BD5138" w:rsidTr="00AF26DD">
        <w:tc>
          <w:tcPr>
            <w:tcW w:w="828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учётом коэффициента </w:t>
            </w:r>
            <w:proofErr w:type="spellStart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одновремённости</w:t>
            </w:r>
            <w:proofErr w:type="spellEnd"/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0,7 на стороне </w:t>
            </w:r>
            <w:r w:rsidRPr="00BD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СП 31-110-2003 и РД 34.20.185-94</w:t>
            </w:r>
          </w:p>
        </w:tc>
        <w:tc>
          <w:tcPr>
            <w:tcW w:w="2393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2551" w:type="dxa"/>
            <w:vAlign w:val="center"/>
          </w:tcPr>
          <w:p w:rsidR="00BD5138" w:rsidRPr="00BD5138" w:rsidRDefault="00BD5138" w:rsidP="00BD5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</w:t>
            </w:r>
          </w:p>
        </w:tc>
      </w:tr>
    </w:tbl>
    <w:p w:rsidR="00BD5138" w:rsidRPr="00BD5138" w:rsidRDefault="00BD5138" w:rsidP="00BD5138">
      <w:pPr>
        <w:spacing w:after="0" w:line="240" w:lineRule="auto"/>
        <w:ind w:left="851"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D5138" w:rsidRPr="00BD5138" w:rsidRDefault="00BD5138" w:rsidP="00BD5138">
      <w:pPr>
        <w:spacing w:after="0" w:line="240" w:lineRule="auto"/>
        <w:ind w:left="851" w:hanging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</w:t>
      </w:r>
      <w:proofErr w:type="gramEnd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произведенных расчетов общая потребная мощность на расчетный срок составляет – </w:t>
      </w:r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165</w:t>
      </w: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кВт, годовой расход электроэнергии на расчетный срок составляет – </w:t>
      </w:r>
    </w:p>
    <w:p w:rsidR="00BD5138" w:rsidRPr="00BD5138" w:rsidRDefault="00BD5138" w:rsidP="00BD5138">
      <w:pPr>
        <w:spacing w:after="0" w:line="240" w:lineRule="auto"/>
        <w:ind w:left="851" w:hanging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</w:t>
      </w:r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 xml:space="preserve">543 </w:t>
      </w: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тыс. кВт </w:t>
      </w:r>
      <w:proofErr w:type="gramStart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</w:t>
      </w:r>
      <w:proofErr w:type="gramEnd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/год.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Наружное освещение улиц предусматривается светильниками, </w:t>
      </w:r>
      <w:proofErr w:type="gramStart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устанавливаемые</w:t>
      </w:r>
      <w:proofErr w:type="gramEnd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железобетонных столбах.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  <w:t>Освещение улиц прорабатывается на стадии проекта планировки.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 xml:space="preserve">                                                  4.10.6 </w:t>
      </w:r>
      <w:r w:rsidRPr="00BD51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Телефон</w:t>
      </w: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D5138" w:rsidRPr="00BD5138" w:rsidRDefault="00BD5138" w:rsidP="00BD5138">
      <w:pPr>
        <w:widowControl w:val="0"/>
        <w:tabs>
          <w:tab w:val="left" w:pos="108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center"/>
        <w:rPr>
          <w:rFonts w:ascii="Times New Roman CYR" w:eastAsia="Times New Roman" w:hAnsi="Times New Roman CYR" w:cs="Times New Roman CYR"/>
          <w:sz w:val="28"/>
          <w:szCs w:val="28"/>
          <w:highlight w:val="cyan"/>
          <w:lang w:eastAsia="ru-RU"/>
        </w:rPr>
      </w:pPr>
      <w:proofErr w:type="gramStart"/>
      <w:r w:rsidRPr="00BD5138">
        <w:rPr>
          <w:rFonts w:ascii="Times New Roman CYR" w:eastAsia="Times New Roman" w:hAnsi="Times New Roman CYR" w:cs="Times New Roman CYR"/>
          <w:color w:val="3366FF"/>
          <w:sz w:val="28"/>
          <w:szCs w:val="28"/>
          <w:lang w:eastAsia="ru-RU"/>
        </w:rPr>
        <w:t>В с. Грачи телефонная связь осуществляется АТС ЮТК «</w:t>
      </w:r>
      <w:proofErr w:type="spellStart"/>
      <w:r w:rsidRPr="00BD5138">
        <w:rPr>
          <w:rFonts w:ascii="Times New Roman CYR" w:eastAsia="Times New Roman" w:hAnsi="Times New Roman CYR" w:cs="Times New Roman CYR"/>
          <w:color w:val="3366FF"/>
          <w:sz w:val="28"/>
          <w:szCs w:val="28"/>
          <w:lang w:eastAsia="ru-RU"/>
        </w:rPr>
        <w:t>Связьинформ</w:t>
      </w:r>
      <w:proofErr w:type="spellEnd"/>
      <w:r w:rsidRPr="00BD5138">
        <w:rPr>
          <w:rFonts w:ascii="Times New Roman CYR" w:eastAsia="Times New Roman" w:hAnsi="Times New Roman CYR" w:cs="Times New Roman CYR"/>
          <w:color w:val="3366FF"/>
          <w:sz w:val="28"/>
          <w:szCs w:val="28"/>
          <w:lang w:eastAsia="ru-RU"/>
        </w:rPr>
        <w:t>».</w:t>
      </w:r>
      <w:proofErr w:type="gramEnd"/>
    </w:p>
    <w:p w:rsidR="00BD5138" w:rsidRPr="00BD5138" w:rsidRDefault="00BD5138" w:rsidP="00BD5138">
      <w:pPr>
        <w:widowControl w:val="0"/>
        <w:tabs>
          <w:tab w:val="left" w:pos="1080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center"/>
        <w:rPr>
          <w:rFonts w:ascii="Times New Roman CYR" w:eastAsia="Times New Roman" w:hAnsi="Times New Roman CYR" w:cs="Times New Roman CYR"/>
          <w:sz w:val="28"/>
          <w:szCs w:val="28"/>
          <w:highlight w:val="cyan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 xml:space="preserve">4.10.7 </w:t>
      </w:r>
      <w:r w:rsidRPr="00BD51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Санитарная очистка территории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Существующее положение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настоящее время в </w:t>
      </w:r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селе</w:t>
      </w: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имеются несанкционированные свалки.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Проектные решения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Проектом предусмотрена ликвидация несанкционированных свалок на территории села и рекультивация участков под ними.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содержания в чистоте территории проводится уборка, а затем вывоз отходов специализированными уборочными машинами по договору со </w:t>
      </w:r>
      <w:proofErr w:type="spellStart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спецавтохозяйством</w:t>
      </w:r>
      <w:proofErr w:type="spellEnd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свалку.</w:t>
      </w:r>
    </w:p>
    <w:p w:rsidR="00BD5138" w:rsidRPr="00BD5138" w:rsidRDefault="00BD5138" w:rsidP="00BD5138">
      <w:pPr>
        <w:spacing w:after="0" w:line="240" w:lineRule="auto"/>
        <w:ind w:left="851" w:hanging="13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Отходы накапливаются в металлических контейнерах, </w:t>
      </w:r>
      <w:proofErr w:type="gramStart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установленных</w:t>
      </w:r>
      <w:proofErr w:type="gramEnd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 бетонном основании и вывозятся на санкционированную свалку. </w:t>
      </w:r>
      <w:proofErr w:type="gramStart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сбора бытовых отходах от жилых и общественных зданий проектируемой застройки </w:t>
      </w:r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с. Грачи</w:t>
      </w: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необходима установка еще </w:t>
      </w:r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10</w:t>
      </w: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контейнеров объемом </w:t>
      </w:r>
      <w:smartTag w:uri="urn:schemas-microsoft-com:office:smarttags" w:element="metricconverter">
        <w:smartTagPr>
          <w:attr w:name="ProductID" w:val="0,75 м3"/>
        </w:smartTagPr>
        <w:r w:rsidRPr="00BD5138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0,75 м3</w:t>
        </w:r>
      </w:smartTag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для отходов 4 класса опасности и </w:t>
      </w:r>
      <w:r w:rsidRPr="00BD5138">
        <w:rPr>
          <w:rFonts w:ascii="Times New Roman CYR" w:eastAsia="Times New Roman" w:hAnsi="Times New Roman CYR" w:cs="Times New Roman CYR"/>
          <w:color w:val="C00000"/>
          <w:sz w:val="28"/>
          <w:szCs w:val="28"/>
          <w:lang w:eastAsia="ru-RU"/>
        </w:rPr>
        <w:t>2</w:t>
      </w: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контейнеров объемом 0,75м3 – для отходов 5 класса опасности.</w:t>
      </w:r>
      <w:proofErr w:type="gramEnd"/>
      <w:r w:rsidRPr="00BD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Нормы накопления отходов принимаются:</w:t>
      </w:r>
    </w:p>
    <w:p w:rsidR="00BD5138" w:rsidRPr="00BD5138" w:rsidRDefault="00BD5138" w:rsidP="00BD5138">
      <w:pPr>
        <w:spacing w:after="0" w:line="240" w:lineRule="auto"/>
        <w:ind w:left="8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на расчетный срок – 2,2 м3 на 1 человека в год (</w:t>
      </w:r>
      <w:r w:rsidRPr="00BD5138"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1100</w:t>
      </w: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м3/чел/год).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всех площадях и улицах, в садах, парках и в других местах должны быть выставлены в достаточном количестве урны. Расстояние между урнами определяется органами коммунального хозяйства в зависимости от </w:t>
      </w:r>
      <w:proofErr w:type="spellStart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интесивности</w:t>
      </w:r>
      <w:proofErr w:type="spellEnd"/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использования территории, но не более чем через </w:t>
      </w:r>
      <w:smartTag w:uri="urn:schemas-microsoft-com:office:smarttags" w:element="metricconverter">
        <w:smartTagPr>
          <w:attr w:name="ProductID" w:val="40 м"/>
        </w:smartTagPr>
        <w:r w:rsidRPr="00BD5138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40 м</w:t>
        </w:r>
      </w:smartTag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оживленных улицах и </w:t>
      </w:r>
      <w:smartTag w:uri="urn:schemas-microsoft-com:office:smarttags" w:element="metricconverter">
        <w:smartTagPr>
          <w:attr w:name="ProductID" w:val="100 м"/>
        </w:smartTagPr>
        <w:r w:rsidRPr="00BD5138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100 м</w:t>
        </w:r>
      </w:smartTag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на малолюдных. Очистка урн должна производиться систематически по мере их наполнения.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содержания  в чистоте улиц, площадей, кварталов проводится уборка, а затем вывоз отбросов специализированными уборочными машинами. 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Зимняя уборка включает в себя уборку снега, устранение скользкости при гололеде, подметание и посыпка песком.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Для вывоза ТБО от жилых и общественных зданий необходимо приобретение машин специального назначения, а именно: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мусоровозов – 1 машина;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уборочных – 1 машина.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жилых массивах также допускается сбор отходов ежедневно в мусоровоз.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3" w:right="51" w:firstLine="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992" w:right="51" w:firstLine="426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4.10.8 Ритуальные услуги и места захоронения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058" w:right="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D513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Существующее кладбище располагается за пределами </w:t>
      </w:r>
      <w:r>
        <w:rPr>
          <w:rFonts w:ascii="Times New Roman CYR" w:eastAsia="Times New Roman" w:hAnsi="Times New Roman CYR" w:cs="Times New Roman CYR"/>
          <w:color w:val="00B0F0"/>
          <w:sz w:val="28"/>
          <w:szCs w:val="28"/>
          <w:lang w:eastAsia="ru-RU"/>
        </w:rPr>
        <w:t>села</w:t>
      </w:r>
    </w:p>
    <w:p w:rsidR="00BD5138" w:rsidRPr="00BD5138" w:rsidRDefault="00BD5138" w:rsidP="00BD5138">
      <w:pPr>
        <w:widowControl w:val="0"/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1778" w:right="5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:rsidR="00BD5138" w:rsidRPr="00BD5138" w:rsidRDefault="00BD5138" w:rsidP="00BD5138">
      <w:pPr>
        <w:tabs>
          <w:tab w:val="left" w:pos="1418"/>
        </w:tabs>
        <w:spacing w:after="0" w:line="240" w:lineRule="auto"/>
        <w:ind w:left="1418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>5 Основные технико-экономические показатели</w:t>
      </w:r>
    </w:p>
    <w:p w:rsidR="00BD5138" w:rsidRPr="00BD5138" w:rsidRDefault="00BD5138" w:rsidP="00BD5138">
      <w:pPr>
        <w:tabs>
          <w:tab w:val="left" w:pos="1418"/>
        </w:tabs>
        <w:spacing w:after="0" w:line="240" w:lineRule="auto"/>
        <w:ind w:left="1778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b/>
          <w:sz w:val="28"/>
          <w:szCs w:val="28"/>
          <w:lang w:eastAsia="ru-RU"/>
        </w:rPr>
        <w:t xml:space="preserve">по генеральному плану </w:t>
      </w:r>
      <w:r w:rsidRPr="00BD5138">
        <w:rPr>
          <w:rFonts w:ascii="Times New Roman" w:eastAsia="Times New Roman" w:hAnsi="Times New Roman" w:cs="Tahoma"/>
          <w:b/>
          <w:color w:val="00B0F0"/>
          <w:sz w:val="28"/>
          <w:szCs w:val="28"/>
          <w:lang w:eastAsia="ru-RU"/>
        </w:rPr>
        <w:t>села Грачи</w:t>
      </w:r>
    </w:p>
    <w:p w:rsidR="00BD5138" w:rsidRPr="00BD5138" w:rsidRDefault="00BD5138" w:rsidP="00BD5138">
      <w:pPr>
        <w:tabs>
          <w:tab w:val="left" w:pos="1418"/>
        </w:tabs>
        <w:spacing w:after="0" w:line="360" w:lineRule="auto"/>
        <w:ind w:left="851"/>
        <w:rPr>
          <w:rFonts w:ascii="Times New Roman" w:eastAsia="Times New Roman" w:hAnsi="Times New Roman" w:cs="Tahoma"/>
          <w:i/>
          <w:sz w:val="28"/>
          <w:szCs w:val="28"/>
          <w:lang w:eastAsia="ru-RU"/>
        </w:rPr>
      </w:pPr>
      <w:r w:rsidRPr="00BD5138">
        <w:rPr>
          <w:rFonts w:ascii="Times New Roman" w:eastAsia="Times New Roman" w:hAnsi="Times New Roman" w:cs="Tahoma"/>
          <w:b/>
          <w:color w:val="00B05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BD5138">
        <w:rPr>
          <w:rFonts w:ascii="Times New Roman" w:eastAsia="Times New Roman" w:hAnsi="Times New Roman" w:cs="Tahoma"/>
          <w:i/>
          <w:sz w:val="28"/>
          <w:szCs w:val="28"/>
          <w:lang w:eastAsia="ru-RU"/>
        </w:rPr>
        <w:t>Табл.11.1</w:t>
      </w:r>
    </w:p>
    <w:tbl>
      <w:tblPr>
        <w:tblW w:w="992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11"/>
        <w:gridCol w:w="992"/>
        <w:gridCol w:w="2268"/>
        <w:gridCol w:w="1843"/>
      </w:tblGrid>
      <w:tr w:rsidR="00BD5138" w:rsidRPr="00BD5138" w:rsidTr="00AF26DD">
        <w:tc>
          <w:tcPr>
            <w:tcW w:w="4819" w:type="dxa"/>
            <w:gridSpan w:val="2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D5138"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  <w:t>измер</w:t>
            </w:r>
            <w:proofErr w:type="spellEnd"/>
            <w:r w:rsidRPr="00BD5138"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  <w:t>Современное состояние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  <w:t>Перспектива</w:t>
            </w:r>
          </w:p>
        </w:tc>
      </w:tr>
      <w:tr w:rsidR="00BD5138" w:rsidRPr="00BD5138" w:rsidTr="00AF26DD"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Общая площадь земель </w:t>
            </w:r>
            <w:r w:rsidRPr="00BD5138">
              <w:rPr>
                <w:rFonts w:ascii="Times New Roman" w:eastAsia="Times New Roman" w:hAnsi="Times New Roman" w:cs="Tahoma"/>
                <w:b/>
                <w:color w:val="00B0F0"/>
                <w:sz w:val="24"/>
                <w:szCs w:val="24"/>
                <w:lang w:eastAsia="ru-RU"/>
              </w:rPr>
              <w:t>села Грачи</w:t>
            </w: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 </w:t>
            </w: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 установленных границах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га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1665,1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1665,1</w:t>
            </w:r>
          </w:p>
        </w:tc>
      </w:tr>
      <w:tr w:rsidR="00BD5138" w:rsidRPr="00BD5138" w:rsidTr="00AF26DD"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Жилые зоны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142,78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446,38</w:t>
            </w:r>
          </w:p>
        </w:tc>
      </w:tr>
      <w:tr w:rsidR="00BD5138" w:rsidRPr="00BD5138" w:rsidTr="00AF26DD"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 том числе </w:t>
            </w:r>
          </w:p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индивидуальная жилая застройка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445,4</w:t>
            </w:r>
          </w:p>
        </w:tc>
      </w:tr>
      <w:tr w:rsidR="00BD5138" w:rsidRPr="00BD5138" w:rsidTr="00AF26DD"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размещения детских образовательных учреждений</w:t>
            </w:r>
          </w:p>
        </w:tc>
        <w:tc>
          <w:tcPr>
            <w:tcW w:w="992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0,98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Общественно-деловые зоны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5,01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размещения административных и общественных зданий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0,77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размещения объектов культуры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0,9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размещения объектов общественного и коммерческого назначения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3,27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размещения объектов здравоохранения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0,07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Производственные зоны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4,98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размещения объектов коммунального и складского назначения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4,98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Зоны специального назначения 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0,9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санитарно-защитного озеленения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0,9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Зоны сельскохозяйственного использования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105,3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i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сельскохозяйственных угодий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105,3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Рекреационные зоны 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804,8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505,2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природных ландшафтов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804,8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491,3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парков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7,9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спортивных объектов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1,0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объектов отдыха и туризма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5,0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Зоны инженерной и транспортной инфраструктур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i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36,48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114,83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 линейных объектов транспортной инфраструктуры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29,72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108,07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размещения объектов инженерной инфраструктуры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-«-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0,06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Зона линейных объектов инженерной инфраструктуры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6,7</w:t>
            </w:r>
          </w:p>
        </w:tc>
      </w:tr>
      <w:tr w:rsidR="00BD5138" w:rsidRPr="00BD5138" w:rsidTr="00AF26DD">
        <w:trPr>
          <w:trHeight w:val="4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1.1.8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Прочих территорий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482,5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color w:val="C00000"/>
                <w:sz w:val="24"/>
                <w:szCs w:val="24"/>
                <w:lang w:eastAsia="ru-RU"/>
              </w:rPr>
              <w:t>482,5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 xml:space="preserve">Возрастная структура населения 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100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-население моложе трудоспособного возраста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11,4</w:t>
            </w:r>
          </w:p>
        </w:tc>
        <w:tc>
          <w:tcPr>
            <w:tcW w:w="1843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15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-население в трудоспособном возрасте (мужчины 16-59 лет, женщины 16-54 лет)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54</w:t>
            </w:r>
          </w:p>
        </w:tc>
        <w:tc>
          <w:tcPr>
            <w:tcW w:w="1843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53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-население старше трудоспособного возраста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34,6</w:t>
            </w:r>
          </w:p>
        </w:tc>
        <w:tc>
          <w:tcPr>
            <w:tcW w:w="1843" w:type="dxa"/>
          </w:tcPr>
          <w:p w:rsidR="00BD5138" w:rsidRPr="00BD5138" w:rsidRDefault="00BD5138" w:rsidP="00BD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5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32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Жилищный фонд-всего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тыс.кв.м</w:t>
            </w:r>
            <w:proofErr w:type="spellEnd"/>
            <w:r w:rsidRPr="00BD5138">
              <w:rPr>
                <w:rFonts w:ascii="Times New Roman" w:eastAsia="Times New Roman" w:hAnsi="Times New Roman" w:cs="Tahoma"/>
                <w:sz w:val="20"/>
                <w:szCs w:val="20"/>
                <w:lang w:eastAsia="ru-RU"/>
              </w:rPr>
              <w:t>. общей площади квартир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17,50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Существующий сохраняемый жилищный фонд 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BD513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кв.м</w:t>
            </w:r>
            <w:proofErr w:type="spellEnd"/>
            <w:r w:rsidRPr="00BD513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. общей площади квартир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8,5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Новое жилищное строительство - всего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тыс.кв.м</w:t>
            </w:r>
            <w:proofErr w:type="spellEnd"/>
            <w:r w:rsidRPr="00BD5138">
              <w:rPr>
                <w:rFonts w:ascii="Times New Roman" w:eastAsia="Times New Roman" w:hAnsi="Times New Roman" w:cs="Tahoma"/>
                <w:sz w:val="18"/>
                <w:szCs w:val="18"/>
                <w:lang w:eastAsia="ru-RU"/>
              </w:rPr>
              <w:t>. общей площади квартир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9,0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Обеспеченность жилищного фонда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водопроводом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канализацией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BD5138" w:rsidRPr="00BD5138" w:rsidTr="00AF26DD">
        <w:trPr>
          <w:trHeight w:val="28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газом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100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Средняя обеспеченность населения  общей площадью квартир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кв.м</w:t>
            </w:r>
            <w:proofErr w:type="spell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35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Детские дошкольные образовательные учреждения-всего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25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 1000 чел.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50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Общеобразовательные школы всего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учащ</w:t>
            </w:r>
            <w:proofErr w:type="spellEnd"/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160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На 1000 чел.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320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Транспортная инфраструктура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Протяженность магистральных улиц и дорог - всего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F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00B0F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79,7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 том числе: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главные дороги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 второстепенные дороги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26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12,0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37,8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12,0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67,7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Инженерная инфраструктура и благоустройство территории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Газоснабжение,</w:t>
            </w: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F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00B0F0"/>
                <w:sz w:val="24"/>
                <w:szCs w:val="24"/>
                <w:lang w:eastAsia="ru-RU"/>
              </w:rPr>
              <w:t>79,6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Оградительный вал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F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00B0F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F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00B0F0"/>
                <w:sz w:val="24"/>
                <w:szCs w:val="24"/>
                <w:lang w:eastAsia="ru-RU"/>
              </w:rPr>
              <w:t>8,3</w:t>
            </w: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Ритуальное обслуживание население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B050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Общее количество кладбищ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за границами села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за границами села</w:t>
            </w:r>
          </w:p>
        </w:tc>
      </w:tr>
      <w:tr w:rsidR="00BD5138" w:rsidRPr="00BD5138" w:rsidTr="00AF26DD">
        <w:trPr>
          <w:trHeight w:val="48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Охрана природы и рациональное природопользование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BD5138" w:rsidRPr="00BD5138" w:rsidTr="00AF26DD">
        <w:trPr>
          <w:trHeight w:val="20"/>
        </w:trPr>
        <w:tc>
          <w:tcPr>
            <w:tcW w:w="708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11" w:type="dxa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Озеленение санитарно-защитных зон</w:t>
            </w:r>
          </w:p>
        </w:tc>
        <w:tc>
          <w:tcPr>
            <w:tcW w:w="992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68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:rsidR="00BD5138" w:rsidRPr="00BD5138" w:rsidRDefault="00BD5138" w:rsidP="00BD513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</w:pPr>
            <w:r w:rsidRPr="00BD5138">
              <w:rPr>
                <w:rFonts w:ascii="Times New Roman" w:eastAsia="Times New Roman" w:hAnsi="Times New Roman" w:cs="Tahoma"/>
                <w:color w:val="C00000"/>
                <w:sz w:val="24"/>
                <w:szCs w:val="24"/>
                <w:lang w:eastAsia="ru-RU"/>
              </w:rPr>
              <w:t>0,9</w:t>
            </w:r>
          </w:p>
        </w:tc>
      </w:tr>
    </w:tbl>
    <w:p w:rsidR="00BD5138" w:rsidRPr="00BD5138" w:rsidRDefault="00BD5138" w:rsidP="00BD5138">
      <w:pPr>
        <w:tabs>
          <w:tab w:val="left" w:pos="1418"/>
        </w:tabs>
        <w:spacing w:after="0" w:line="360" w:lineRule="auto"/>
        <w:ind w:left="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BD5138" w:rsidRPr="00BD5138" w:rsidSect="00BD5138">
      <w:footerReference w:type="default" r:id="rId11"/>
      <w:pgSz w:w="11907" w:h="16840" w:code="9"/>
      <w:pgMar w:top="357" w:right="567" w:bottom="1418" w:left="340" w:header="720" w:footer="284" w:gutter="0"/>
      <w:pgNumType w:start="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7"/>
      <w:gridCol w:w="567"/>
      <w:gridCol w:w="567"/>
      <w:gridCol w:w="567"/>
      <w:gridCol w:w="851"/>
      <w:gridCol w:w="567"/>
      <w:gridCol w:w="6237"/>
      <w:gridCol w:w="567"/>
    </w:tblGrid>
    <w:tr w:rsidR="0031229A">
      <w:tblPrEx>
        <w:tblCellMar>
          <w:top w:w="0" w:type="dxa"/>
          <w:bottom w:w="0" w:type="dxa"/>
        </w:tblCellMar>
      </w:tblPrEx>
      <w:trPr>
        <w:cantSplit/>
        <w:trHeight w:hRule="exact" w:val="280"/>
      </w:trPr>
      <w:tc>
        <w:tcPr>
          <w:tcW w:w="567" w:type="dxa"/>
          <w:tcBorders>
            <w:top w:val="single" w:sz="12" w:space="0" w:color="auto"/>
            <w:right w:val="single" w:sz="12" w:space="0" w:color="auto"/>
          </w:tcBorders>
        </w:tcPr>
        <w:p w:rsidR="0031229A" w:rsidRDefault="00BD5138" w:rsidP="005A537A">
          <w:pPr>
            <w:ind w:hanging="28"/>
            <w:rPr>
              <w:sz w:val="28"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851" w:type="dxa"/>
          <w:tcBorders>
            <w:top w:val="single" w:sz="12" w:space="0" w:color="auto"/>
            <w:left w:val="nil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567" w:type="dxa"/>
          <w:tcBorders>
            <w:top w:val="single" w:sz="12" w:space="0" w:color="auto"/>
            <w:left w:val="nil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6237" w:type="dxa"/>
          <w:vMerge w:val="restart"/>
          <w:tcBorders>
            <w:top w:val="single" w:sz="12" w:space="0" w:color="auto"/>
            <w:left w:val="nil"/>
            <w:right w:val="single" w:sz="12" w:space="0" w:color="auto"/>
          </w:tcBorders>
        </w:tcPr>
        <w:p w:rsidR="0031229A" w:rsidRPr="005A537A" w:rsidRDefault="00BD5138" w:rsidP="004416A0">
          <w:pPr>
            <w:spacing w:before="240"/>
            <w:rPr>
              <w:rFonts w:ascii="Arial" w:hAnsi="Arial"/>
              <w:b/>
              <w:sz w:val="32"/>
              <w:szCs w:val="32"/>
            </w:rPr>
          </w:pPr>
          <w:r w:rsidRPr="005A537A">
            <w:rPr>
              <w:rFonts w:ascii="Arial" w:hAnsi="Arial"/>
              <w:b/>
              <w:sz w:val="28"/>
            </w:rPr>
            <w:t xml:space="preserve">              </w:t>
          </w:r>
          <w:r>
            <w:rPr>
              <w:rFonts w:ascii="Arial" w:hAnsi="Arial"/>
              <w:b/>
              <w:sz w:val="28"/>
            </w:rPr>
            <w:t xml:space="preserve"> </w:t>
          </w:r>
          <w:r>
            <w:rPr>
              <w:b/>
              <w:sz w:val="24"/>
              <w:szCs w:val="24"/>
            </w:rPr>
            <w:t xml:space="preserve">          </w:t>
          </w:r>
          <w:r>
            <w:rPr>
              <w:rFonts w:ascii="Arial" w:hAnsi="Arial"/>
              <w:b/>
              <w:sz w:val="27"/>
              <w:szCs w:val="27"/>
            </w:rPr>
            <w:t>3</w:t>
          </w:r>
          <w:r>
            <w:rPr>
              <w:rFonts w:ascii="Arial" w:hAnsi="Arial"/>
              <w:b/>
              <w:sz w:val="27"/>
              <w:szCs w:val="27"/>
            </w:rPr>
            <w:t>18</w:t>
          </w:r>
          <w:r>
            <w:rPr>
              <w:rFonts w:ascii="Arial" w:hAnsi="Arial"/>
              <w:b/>
              <w:sz w:val="27"/>
              <w:szCs w:val="27"/>
            </w:rPr>
            <w:t>-</w:t>
          </w:r>
          <w:r>
            <w:rPr>
              <w:rFonts w:ascii="Arial" w:hAnsi="Arial"/>
              <w:b/>
              <w:sz w:val="27"/>
              <w:szCs w:val="27"/>
            </w:rPr>
            <w:t>1</w:t>
          </w:r>
          <w:r>
            <w:rPr>
              <w:rFonts w:ascii="Arial" w:hAnsi="Arial"/>
              <w:b/>
              <w:sz w:val="27"/>
              <w:szCs w:val="27"/>
            </w:rPr>
            <w:t>1</w:t>
          </w:r>
          <w:r>
            <w:rPr>
              <w:rFonts w:ascii="Arial" w:hAnsi="Arial"/>
              <w:b/>
              <w:sz w:val="27"/>
              <w:szCs w:val="27"/>
            </w:rPr>
            <w:t>- ПЗ</w:t>
          </w:r>
          <w:proofErr w:type="gramStart"/>
          <w:r>
            <w:rPr>
              <w:rFonts w:ascii="Arial" w:hAnsi="Arial"/>
              <w:b/>
              <w:sz w:val="27"/>
              <w:szCs w:val="27"/>
            </w:rPr>
            <w:t>.М</w:t>
          </w:r>
          <w:proofErr w:type="gramEnd"/>
          <w:r>
            <w:rPr>
              <w:rFonts w:ascii="Arial" w:hAnsi="Arial"/>
              <w:b/>
              <w:sz w:val="27"/>
              <w:szCs w:val="27"/>
            </w:rPr>
            <w:t>О</w:t>
          </w:r>
        </w:p>
      </w:tc>
      <w:tc>
        <w:tcPr>
          <w:tcW w:w="567" w:type="dxa"/>
          <w:tcBorders>
            <w:top w:val="single" w:sz="12" w:space="0" w:color="auto"/>
            <w:left w:val="nil"/>
            <w:bottom w:val="single" w:sz="12" w:space="0" w:color="auto"/>
          </w:tcBorders>
        </w:tcPr>
        <w:p w:rsidR="0031229A" w:rsidRDefault="00BD5138">
          <w:pPr>
            <w:spacing w:before="20"/>
            <w:ind w:hanging="28"/>
            <w:jc w:val="center"/>
            <w:rPr>
              <w:b/>
              <w:sz w:val="28"/>
            </w:rPr>
          </w:pPr>
          <w:r>
            <w:rPr>
              <w:rFonts w:ascii="Arial" w:hAnsi="Arial"/>
              <w:sz w:val="18"/>
            </w:rPr>
            <w:t>Лист</w:t>
          </w:r>
        </w:p>
      </w:tc>
    </w:tr>
    <w:tr w:rsidR="0031229A">
      <w:tblPrEx>
        <w:tblCellMar>
          <w:top w:w="0" w:type="dxa"/>
          <w:bottom w:w="0" w:type="dxa"/>
        </w:tblCellMar>
      </w:tblPrEx>
      <w:trPr>
        <w:cantSplit/>
        <w:trHeight w:hRule="exact" w:val="280"/>
      </w:trPr>
      <w:tc>
        <w:tcPr>
          <w:tcW w:w="567" w:type="dxa"/>
          <w:tcBorders>
            <w:bottom w:val="single" w:sz="12" w:space="0" w:color="auto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567" w:type="dxa"/>
          <w:tcBorders>
            <w:left w:val="nil"/>
            <w:bottom w:val="single" w:sz="12" w:space="0" w:color="auto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567" w:type="dxa"/>
          <w:tcBorders>
            <w:left w:val="nil"/>
            <w:bottom w:val="single" w:sz="12" w:space="0" w:color="auto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567" w:type="dxa"/>
          <w:tcBorders>
            <w:left w:val="nil"/>
            <w:bottom w:val="single" w:sz="12" w:space="0" w:color="auto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851" w:type="dxa"/>
          <w:tcBorders>
            <w:left w:val="nil"/>
            <w:bottom w:val="single" w:sz="12" w:space="0" w:color="auto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567" w:type="dxa"/>
          <w:tcBorders>
            <w:left w:val="nil"/>
            <w:bottom w:val="single" w:sz="12" w:space="0" w:color="auto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sz w:val="28"/>
            </w:rPr>
          </w:pPr>
        </w:p>
      </w:tc>
      <w:tc>
        <w:tcPr>
          <w:tcW w:w="6237" w:type="dxa"/>
          <w:vMerge/>
          <w:tcBorders>
            <w:left w:val="nil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b/>
              <w:sz w:val="28"/>
            </w:rPr>
          </w:pPr>
        </w:p>
      </w:tc>
      <w:tc>
        <w:tcPr>
          <w:tcW w:w="567" w:type="dxa"/>
          <w:vMerge w:val="restart"/>
          <w:tcBorders>
            <w:top w:val="single" w:sz="12" w:space="0" w:color="auto"/>
            <w:left w:val="nil"/>
          </w:tcBorders>
        </w:tcPr>
        <w:p w:rsidR="0031229A" w:rsidRDefault="00BD5138" w:rsidP="00526CDE">
          <w:pPr>
            <w:spacing w:before="120"/>
            <w:ind w:hanging="28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    </w:t>
          </w:r>
        </w:p>
        <w:p w:rsidR="0031229A" w:rsidRDefault="00BD5138" w:rsidP="00526CDE">
          <w:pPr>
            <w:spacing w:before="120"/>
            <w:ind w:hanging="28"/>
            <w:rPr>
              <w:rFonts w:ascii="Arial" w:hAnsi="Arial"/>
              <w:sz w:val="24"/>
            </w:rPr>
          </w:pPr>
        </w:p>
      </w:tc>
    </w:tr>
    <w:tr w:rsidR="0031229A">
      <w:tblPrEx>
        <w:tblCellMar>
          <w:top w:w="0" w:type="dxa"/>
          <w:bottom w:w="0" w:type="dxa"/>
        </w:tblCellMar>
      </w:tblPrEx>
      <w:trPr>
        <w:cantSplit/>
        <w:trHeight w:hRule="exact" w:val="280"/>
      </w:trPr>
      <w:tc>
        <w:tcPr>
          <w:tcW w:w="567" w:type="dxa"/>
          <w:tcBorders>
            <w:top w:val="single" w:sz="12" w:space="0" w:color="auto"/>
            <w:bottom w:val="nil"/>
            <w:right w:val="single" w:sz="12" w:space="0" w:color="auto"/>
          </w:tcBorders>
        </w:tcPr>
        <w:p w:rsidR="0031229A" w:rsidRDefault="00BD5138">
          <w:pPr>
            <w:spacing w:before="20"/>
            <w:ind w:hanging="28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Изм.</w:t>
          </w:r>
        </w:p>
      </w:tc>
      <w:tc>
        <w:tcPr>
          <w:tcW w:w="567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31229A" w:rsidRDefault="00BD5138">
          <w:pPr>
            <w:spacing w:before="20"/>
            <w:ind w:hanging="28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№ уч.</w:t>
          </w:r>
        </w:p>
      </w:tc>
      <w:tc>
        <w:tcPr>
          <w:tcW w:w="567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31229A" w:rsidRDefault="00BD5138">
          <w:pPr>
            <w:spacing w:before="20"/>
            <w:ind w:hanging="28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Лист</w:t>
          </w:r>
        </w:p>
      </w:tc>
      <w:tc>
        <w:tcPr>
          <w:tcW w:w="567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31229A" w:rsidRDefault="00BD5138">
          <w:pPr>
            <w:spacing w:before="20"/>
            <w:ind w:hanging="28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№док</w:t>
          </w:r>
        </w:p>
      </w:tc>
      <w:tc>
        <w:tcPr>
          <w:tcW w:w="851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31229A" w:rsidRDefault="00BD5138">
          <w:pPr>
            <w:spacing w:before="20"/>
            <w:ind w:hanging="28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Подпись</w:t>
          </w:r>
        </w:p>
      </w:tc>
      <w:tc>
        <w:tcPr>
          <w:tcW w:w="567" w:type="dxa"/>
          <w:tcBorders>
            <w:top w:val="single" w:sz="12" w:space="0" w:color="auto"/>
            <w:left w:val="nil"/>
            <w:bottom w:val="nil"/>
            <w:right w:val="single" w:sz="12" w:space="0" w:color="auto"/>
          </w:tcBorders>
        </w:tcPr>
        <w:p w:rsidR="0031229A" w:rsidRDefault="00BD5138">
          <w:pPr>
            <w:spacing w:before="20"/>
            <w:ind w:hanging="28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Дата</w:t>
          </w:r>
        </w:p>
      </w:tc>
      <w:tc>
        <w:tcPr>
          <w:tcW w:w="6237" w:type="dxa"/>
          <w:vMerge/>
          <w:tcBorders>
            <w:left w:val="nil"/>
            <w:bottom w:val="nil"/>
            <w:right w:val="single" w:sz="12" w:space="0" w:color="auto"/>
          </w:tcBorders>
        </w:tcPr>
        <w:p w:rsidR="0031229A" w:rsidRDefault="00BD5138">
          <w:pPr>
            <w:ind w:hanging="28"/>
            <w:jc w:val="center"/>
            <w:rPr>
              <w:b/>
              <w:sz w:val="28"/>
            </w:rPr>
          </w:pPr>
        </w:p>
      </w:tc>
      <w:tc>
        <w:tcPr>
          <w:tcW w:w="567" w:type="dxa"/>
          <w:vMerge/>
          <w:tcBorders>
            <w:left w:val="nil"/>
            <w:bottom w:val="nil"/>
          </w:tcBorders>
        </w:tcPr>
        <w:p w:rsidR="0031229A" w:rsidRDefault="00BD5138">
          <w:pPr>
            <w:ind w:hanging="28"/>
            <w:jc w:val="center"/>
            <w:rPr>
              <w:b/>
              <w:sz w:val="28"/>
            </w:rPr>
          </w:pPr>
        </w:p>
      </w:tc>
    </w:tr>
  </w:tbl>
  <w:p w:rsidR="0031229A" w:rsidRDefault="00BD5138">
    <w:pPr>
      <w:pStyle w:val="ac"/>
      <w:rPr>
        <w:sz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29E"/>
    <w:multiLevelType w:val="hybridMultilevel"/>
    <w:tmpl w:val="7CAE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597"/>
    <w:multiLevelType w:val="hybridMultilevel"/>
    <w:tmpl w:val="FC0E6A6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8C52F3B"/>
    <w:multiLevelType w:val="hybridMultilevel"/>
    <w:tmpl w:val="6226A380"/>
    <w:lvl w:ilvl="0" w:tplc="666007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ABD1FBA"/>
    <w:multiLevelType w:val="hybridMultilevel"/>
    <w:tmpl w:val="C028664E"/>
    <w:lvl w:ilvl="0" w:tplc="6660079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0C2B0BDF"/>
    <w:multiLevelType w:val="hybridMultilevel"/>
    <w:tmpl w:val="1E9A49A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C7768E2"/>
    <w:multiLevelType w:val="multilevel"/>
    <w:tmpl w:val="DDE43528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B2B7D2D"/>
    <w:multiLevelType w:val="hybridMultilevel"/>
    <w:tmpl w:val="D2B4C616"/>
    <w:lvl w:ilvl="0" w:tplc="6660079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2053574E"/>
    <w:multiLevelType w:val="hybridMultilevel"/>
    <w:tmpl w:val="081C6344"/>
    <w:lvl w:ilvl="0" w:tplc="33D2748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3AC422F"/>
    <w:multiLevelType w:val="multilevel"/>
    <w:tmpl w:val="72767E9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63"/>
        </w:tabs>
        <w:ind w:left="2063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29B82D3C"/>
    <w:multiLevelType w:val="hybridMultilevel"/>
    <w:tmpl w:val="385EBCEC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17CB5"/>
    <w:multiLevelType w:val="hybridMultilevel"/>
    <w:tmpl w:val="E25219E4"/>
    <w:lvl w:ilvl="0" w:tplc="6660079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>
    <w:nsid w:val="316C28FD"/>
    <w:multiLevelType w:val="hybridMultilevel"/>
    <w:tmpl w:val="342AAD36"/>
    <w:lvl w:ilvl="0" w:tplc="BD8C5B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632289"/>
    <w:multiLevelType w:val="multilevel"/>
    <w:tmpl w:val="4EF0DE7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tabs>
          <w:tab w:val="num" w:pos="2063"/>
        </w:tabs>
        <w:ind w:left="2063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6D969B5"/>
    <w:multiLevelType w:val="multilevel"/>
    <w:tmpl w:val="3FD8972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76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12" w:hanging="2160"/>
      </w:pPr>
      <w:rPr>
        <w:rFonts w:hint="default"/>
      </w:rPr>
    </w:lvl>
  </w:abstractNum>
  <w:abstractNum w:abstractNumId="14">
    <w:nsid w:val="38541BC0"/>
    <w:multiLevelType w:val="hybridMultilevel"/>
    <w:tmpl w:val="BB8EC5C2"/>
    <w:lvl w:ilvl="0" w:tplc="666007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8EC6CED"/>
    <w:multiLevelType w:val="multilevel"/>
    <w:tmpl w:val="2AFEA06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169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31" w:hanging="2160"/>
      </w:pPr>
      <w:rPr>
        <w:rFonts w:hint="default"/>
      </w:rPr>
    </w:lvl>
  </w:abstractNum>
  <w:abstractNum w:abstractNumId="16">
    <w:nsid w:val="399D6BAF"/>
    <w:multiLevelType w:val="hybridMultilevel"/>
    <w:tmpl w:val="D36A332A"/>
    <w:lvl w:ilvl="0" w:tplc="33D2748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C4432B0"/>
    <w:multiLevelType w:val="hybridMultilevel"/>
    <w:tmpl w:val="901618E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42A57F96"/>
    <w:multiLevelType w:val="hybridMultilevel"/>
    <w:tmpl w:val="CE5E9F7E"/>
    <w:lvl w:ilvl="0" w:tplc="BD8C5BC6">
      <w:start w:val="1"/>
      <w:numFmt w:val="bullet"/>
      <w:lvlText w:val="–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>
    <w:nsid w:val="430A0FE6"/>
    <w:multiLevelType w:val="hybridMultilevel"/>
    <w:tmpl w:val="15BC5420"/>
    <w:lvl w:ilvl="0" w:tplc="666007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44F935AB"/>
    <w:multiLevelType w:val="hybridMultilevel"/>
    <w:tmpl w:val="57CCBAFA"/>
    <w:lvl w:ilvl="0" w:tplc="BD8C5B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96142F3"/>
    <w:multiLevelType w:val="hybridMultilevel"/>
    <w:tmpl w:val="520E5672"/>
    <w:lvl w:ilvl="0" w:tplc="666007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E792A8D"/>
    <w:multiLevelType w:val="hybridMultilevel"/>
    <w:tmpl w:val="C79AE488"/>
    <w:lvl w:ilvl="0" w:tplc="EE42FB1A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3">
    <w:nsid w:val="4F9A09F7"/>
    <w:multiLevelType w:val="hybridMultilevel"/>
    <w:tmpl w:val="E0C0A1D2"/>
    <w:lvl w:ilvl="0" w:tplc="666007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50593F83"/>
    <w:multiLevelType w:val="hybridMultilevel"/>
    <w:tmpl w:val="957889D0"/>
    <w:lvl w:ilvl="0" w:tplc="BD8C5BC6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5">
    <w:nsid w:val="53151F0C"/>
    <w:multiLevelType w:val="hybridMultilevel"/>
    <w:tmpl w:val="B19E7E62"/>
    <w:lvl w:ilvl="0" w:tplc="2C005C3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2C005C38">
      <w:start w:val="1"/>
      <w:numFmt w:val="decimal"/>
      <w:lvlText w:val="%2."/>
      <w:lvlJc w:val="left"/>
      <w:pPr>
        <w:ind w:left="28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534E29DB"/>
    <w:multiLevelType w:val="hybridMultilevel"/>
    <w:tmpl w:val="AD042464"/>
    <w:lvl w:ilvl="0" w:tplc="7B6AF15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8A7C1878">
      <w:numFmt w:val="none"/>
      <w:lvlText w:val=""/>
      <w:lvlJc w:val="left"/>
      <w:pPr>
        <w:tabs>
          <w:tab w:val="num" w:pos="360"/>
        </w:tabs>
      </w:pPr>
    </w:lvl>
    <w:lvl w:ilvl="2" w:tplc="2CB2155C">
      <w:numFmt w:val="none"/>
      <w:lvlText w:val=""/>
      <w:lvlJc w:val="left"/>
      <w:pPr>
        <w:tabs>
          <w:tab w:val="num" w:pos="360"/>
        </w:tabs>
      </w:pPr>
    </w:lvl>
    <w:lvl w:ilvl="3" w:tplc="AA063608">
      <w:numFmt w:val="none"/>
      <w:lvlText w:val=""/>
      <w:lvlJc w:val="left"/>
      <w:pPr>
        <w:tabs>
          <w:tab w:val="num" w:pos="360"/>
        </w:tabs>
      </w:pPr>
    </w:lvl>
    <w:lvl w:ilvl="4" w:tplc="29CE0956">
      <w:numFmt w:val="none"/>
      <w:lvlText w:val=""/>
      <w:lvlJc w:val="left"/>
      <w:pPr>
        <w:tabs>
          <w:tab w:val="num" w:pos="360"/>
        </w:tabs>
      </w:pPr>
    </w:lvl>
    <w:lvl w:ilvl="5" w:tplc="62D04E2C">
      <w:numFmt w:val="none"/>
      <w:lvlText w:val=""/>
      <w:lvlJc w:val="left"/>
      <w:pPr>
        <w:tabs>
          <w:tab w:val="num" w:pos="360"/>
        </w:tabs>
      </w:pPr>
    </w:lvl>
    <w:lvl w:ilvl="6" w:tplc="53123B52">
      <w:numFmt w:val="none"/>
      <w:lvlText w:val=""/>
      <w:lvlJc w:val="left"/>
      <w:pPr>
        <w:tabs>
          <w:tab w:val="num" w:pos="360"/>
        </w:tabs>
      </w:pPr>
    </w:lvl>
    <w:lvl w:ilvl="7" w:tplc="0B3A2DF2">
      <w:numFmt w:val="none"/>
      <w:lvlText w:val=""/>
      <w:lvlJc w:val="left"/>
      <w:pPr>
        <w:tabs>
          <w:tab w:val="num" w:pos="360"/>
        </w:tabs>
      </w:pPr>
    </w:lvl>
    <w:lvl w:ilvl="8" w:tplc="F4A0650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C340000"/>
    <w:multiLevelType w:val="hybridMultilevel"/>
    <w:tmpl w:val="554A5A22"/>
    <w:lvl w:ilvl="0" w:tplc="666007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E181A08"/>
    <w:multiLevelType w:val="hybridMultilevel"/>
    <w:tmpl w:val="F42266F4"/>
    <w:lvl w:ilvl="0" w:tplc="06CC036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BE3EAF"/>
    <w:multiLevelType w:val="multilevel"/>
    <w:tmpl w:val="26BAF45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625C2626"/>
    <w:multiLevelType w:val="hybridMultilevel"/>
    <w:tmpl w:val="6298D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430177"/>
    <w:multiLevelType w:val="hybridMultilevel"/>
    <w:tmpl w:val="BDD4DF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68D80724"/>
    <w:multiLevelType w:val="hybridMultilevel"/>
    <w:tmpl w:val="E6DE56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404CD8"/>
    <w:multiLevelType w:val="hybridMultilevel"/>
    <w:tmpl w:val="79B0BD7E"/>
    <w:lvl w:ilvl="0" w:tplc="666007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731D663B"/>
    <w:multiLevelType w:val="hybridMultilevel"/>
    <w:tmpl w:val="6BB22E70"/>
    <w:lvl w:ilvl="0" w:tplc="BD8C5B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6B54930"/>
    <w:multiLevelType w:val="hybridMultilevel"/>
    <w:tmpl w:val="587601E2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ED1848"/>
    <w:multiLevelType w:val="hybridMultilevel"/>
    <w:tmpl w:val="93C67F46"/>
    <w:lvl w:ilvl="0" w:tplc="666007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>
    <w:nsid w:val="7E9F6415"/>
    <w:multiLevelType w:val="hybridMultilevel"/>
    <w:tmpl w:val="A34AD870"/>
    <w:lvl w:ilvl="0" w:tplc="BD8C5BC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5"/>
  </w:num>
  <w:num w:numId="6">
    <w:abstractNumId w:val="9"/>
  </w:num>
  <w:num w:numId="7">
    <w:abstractNumId w:val="30"/>
  </w:num>
  <w:num w:numId="8">
    <w:abstractNumId w:val="0"/>
  </w:num>
  <w:num w:numId="9">
    <w:abstractNumId w:val="20"/>
  </w:num>
  <w:num w:numId="10">
    <w:abstractNumId w:val="15"/>
  </w:num>
  <w:num w:numId="11">
    <w:abstractNumId w:val="37"/>
  </w:num>
  <w:num w:numId="12">
    <w:abstractNumId w:val="34"/>
  </w:num>
  <w:num w:numId="13">
    <w:abstractNumId w:val="13"/>
  </w:num>
  <w:num w:numId="14">
    <w:abstractNumId w:val="18"/>
  </w:num>
  <w:num w:numId="15">
    <w:abstractNumId w:val="6"/>
  </w:num>
  <w:num w:numId="16">
    <w:abstractNumId w:val="10"/>
  </w:num>
  <w:num w:numId="17">
    <w:abstractNumId w:val="23"/>
  </w:num>
  <w:num w:numId="18">
    <w:abstractNumId w:val="27"/>
  </w:num>
  <w:num w:numId="19">
    <w:abstractNumId w:val="12"/>
  </w:num>
  <w:num w:numId="20">
    <w:abstractNumId w:val="25"/>
  </w:num>
  <w:num w:numId="21">
    <w:abstractNumId w:val="8"/>
  </w:num>
  <w:num w:numId="22">
    <w:abstractNumId w:val="21"/>
  </w:num>
  <w:num w:numId="23">
    <w:abstractNumId w:val="14"/>
  </w:num>
  <w:num w:numId="24">
    <w:abstractNumId w:val="3"/>
  </w:num>
  <w:num w:numId="25">
    <w:abstractNumId w:val="1"/>
  </w:num>
  <w:num w:numId="26">
    <w:abstractNumId w:val="36"/>
  </w:num>
  <w:num w:numId="27">
    <w:abstractNumId w:val="16"/>
  </w:num>
  <w:num w:numId="28">
    <w:abstractNumId w:val="7"/>
  </w:num>
  <w:num w:numId="29">
    <w:abstractNumId w:val="28"/>
  </w:num>
  <w:num w:numId="30">
    <w:abstractNumId w:val="33"/>
  </w:num>
  <w:num w:numId="31">
    <w:abstractNumId w:val="2"/>
  </w:num>
  <w:num w:numId="32">
    <w:abstractNumId w:val="17"/>
  </w:num>
  <w:num w:numId="33">
    <w:abstractNumId w:val="19"/>
  </w:num>
  <w:num w:numId="34">
    <w:abstractNumId w:val="4"/>
  </w:num>
  <w:num w:numId="35">
    <w:abstractNumId w:val="29"/>
  </w:num>
  <w:num w:numId="36">
    <w:abstractNumId w:val="5"/>
  </w:num>
  <w:num w:numId="37">
    <w:abstractNumId w:val="31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6A"/>
    <w:rsid w:val="0000128D"/>
    <w:rsid w:val="000022A7"/>
    <w:rsid w:val="00027BE8"/>
    <w:rsid w:val="000361DA"/>
    <w:rsid w:val="000513AB"/>
    <w:rsid w:val="00055964"/>
    <w:rsid w:val="000658FF"/>
    <w:rsid w:val="00086292"/>
    <w:rsid w:val="000919B5"/>
    <w:rsid w:val="000977C4"/>
    <w:rsid w:val="000B036A"/>
    <w:rsid w:val="000B0FC8"/>
    <w:rsid w:val="000C0D4F"/>
    <w:rsid w:val="000C4E9D"/>
    <w:rsid w:val="000D4FB5"/>
    <w:rsid w:val="000E04E8"/>
    <w:rsid w:val="000E0D7D"/>
    <w:rsid w:val="000E4417"/>
    <w:rsid w:val="000E67EC"/>
    <w:rsid w:val="000F6781"/>
    <w:rsid w:val="00104656"/>
    <w:rsid w:val="00106144"/>
    <w:rsid w:val="001070A3"/>
    <w:rsid w:val="00107EA8"/>
    <w:rsid w:val="00123097"/>
    <w:rsid w:val="00126586"/>
    <w:rsid w:val="00135FF6"/>
    <w:rsid w:val="00152730"/>
    <w:rsid w:val="0017305E"/>
    <w:rsid w:val="001802F2"/>
    <w:rsid w:val="001819E2"/>
    <w:rsid w:val="00183402"/>
    <w:rsid w:val="001933D3"/>
    <w:rsid w:val="0019482E"/>
    <w:rsid w:val="001A5D9F"/>
    <w:rsid w:val="001B0C23"/>
    <w:rsid w:val="001B2B02"/>
    <w:rsid w:val="001B6893"/>
    <w:rsid w:val="001B72CC"/>
    <w:rsid w:val="001C5F1B"/>
    <w:rsid w:val="001D4517"/>
    <w:rsid w:val="001E2FF6"/>
    <w:rsid w:val="001E628E"/>
    <w:rsid w:val="00202CEC"/>
    <w:rsid w:val="00214795"/>
    <w:rsid w:val="00226A21"/>
    <w:rsid w:val="00242DE1"/>
    <w:rsid w:val="00254ACD"/>
    <w:rsid w:val="00256AD7"/>
    <w:rsid w:val="002706EF"/>
    <w:rsid w:val="00284770"/>
    <w:rsid w:val="00284921"/>
    <w:rsid w:val="002902AF"/>
    <w:rsid w:val="00294DE1"/>
    <w:rsid w:val="002A21AE"/>
    <w:rsid w:val="002A4952"/>
    <w:rsid w:val="002A648B"/>
    <w:rsid w:val="002B54CF"/>
    <w:rsid w:val="002C2859"/>
    <w:rsid w:val="002C58BE"/>
    <w:rsid w:val="002C64A6"/>
    <w:rsid w:val="002D5F06"/>
    <w:rsid w:val="002E2632"/>
    <w:rsid w:val="002F23FF"/>
    <w:rsid w:val="003003B3"/>
    <w:rsid w:val="00311510"/>
    <w:rsid w:val="00312E82"/>
    <w:rsid w:val="00317580"/>
    <w:rsid w:val="00322B2C"/>
    <w:rsid w:val="003301BE"/>
    <w:rsid w:val="003479C3"/>
    <w:rsid w:val="00347A29"/>
    <w:rsid w:val="00370008"/>
    <w:rsid w:val="00370BCF"/>
    <w:rsid w:val="003819F5"/>
    <w:rsid w:val="003A2443"/>
    <w:rsid w:val="003C4656"/>
    <w:rsid w:val="003C55DA"/>
    <w:rsid w:val="003D62AD"/>
    <w:rsid w:val="003E1BEB"/>
    <w:rsid w:val="00413444"/>
    <w:rsid w:val="00421ECF"/>
    <w:rsid w:val="00427F77"/>
    <w:rsid w:val="00452EB0"/>
    <w:rsid w:val="004652CF"/>
    <w:rsid w:val="004661EC"/>
    <w:rsid w:val="00466EF9"/>
    <w:rsid w:val="0047659F"/>
    <w:rsid w:val="004905B1"/>
    <w:rsid w:val="00494BD4"/>
    <w:rsid w:val="00495880"/>
    <w:rsid w:val="00497C5E"/>
    <w:rsid w:val="004A2D5C"/>
    <w:rsid w:val="004A485E"/>
    <w:rsid w:val="004A4E90"/>
    <w:rsid w:val="004B28CE"/>
    <w:rsid w:val="004B2971"/>
    <w:rsid w:val="004B7D6C"/>
    <w:rsid w:val="004C50FA"/>
    <w:rsid w:val="004D0E9C"/>
    <w:rsid w:val="004F0AE7"/>
    <w:rsid w:val="004F33BF"/>
    <w:rsid w:val="00507192"/>
    <w:rsid w:val="00510C51"/>
    <w:rsid w:val="00511884"/>
    <w:rsid w:val="00524B69"/>
    <w:rsid w:val="00527531"/>
    <w:rsid w:val="00527864"/>
    <w:rsid w:val="00533E0A"/>
    <w:rsid w:val="00534CC0"/>
    <w:rsid w:val="0054061F"/>
    <w:rsid w:val="005406B5"/>
    <w:rsid w:val="00542AFD"/>
    <w:rsid w:val="00543D4B"/>
    <w:rsid w:val="005441E5"/>
    <w:rsid w:val="00550893"/>
    <w:rsid w:val="00562073"/>
    <w:rsid w:val="00562726"/>
    <w:rsid w:val="00570A7C"/>
    <w:rsid w:val="00570D54"/>
    <w:rsid w:val="0057585A"/>
    <w:rsid w:val="005764EE"/>
    <w:rsid w:val="00583EF5"/>
    <w:rsid w:val="00594664"/>
    <w:rsid w:val="0059529B"/>
    <w:rsid w:val="005A0E02"/>
    <w:rsid w:val="005E2E87"/>
    <w:rsid w:val="005F54C7"/>
    <w:rsid w:val="005F5CE4"/>
    <w:rsid w:val="006017B4"/>
    <w:rsid w:val="00613251"/>
    <w:rsid w:val="0062200D"/>
    <w:rsid w:val="00625564"/>
    <w:rsid w:val="00682F59"/>
    <w:rsid w:val="006C5A37"/>
    <w:rsid w:val="006D7D01"/>
    <w:rsid w:val="006E3CCA"/>
    <w:rsid w:val="006E411D"/>
    <w:rsid w:val="006E4F34"/>
    <w:rsid w:val="006E607A"/>
    <w:rsid w:val="006E7FB8"/>
    <w:rsid w:val="00703FBA"/>
    <w:rsid w:val="00711F29"/>
    <w:rsid w:val="00715651"/>
    <w:rsid w:val="00721069"/>
    <w:rsid w:val="007369FC"/>
    <w:rsid w:val="00740935"/>
    <w:rsid w:val="00740DDD"/>
    <w:rsid w:val="00744F43"/>
    <w:rsid w:val="007549D0"/>
    <w:rsid w:val="00760413"/>
    <w:rsid w:val="007760E1"/>
    <w:rsid w:val="007A5B9B"/>
    <w:rsid w:val="007B479E"/>
    <w:rsid w:val="007B5579"/>
    <w:rsid w:val="007B570B"/>
    <w:rsid w:val="007C6840"/>
    <w:rsid w:val="007D0E78"/>
    <w:rsid w:val="007D1A33"/>
    <w:rsid w:val="007D7A9B"/>
    <w:rsid w:val="007F126E"/>
    <w:rsid w:val="007F3FD1"/>
    <w:rsid w:val="007F7D1F"/>
    <w:rsid w:val="008246A8"/>
    <w:rsid w:val="00827FCB"/>
    <w:rsid w:val="00835E79"/>
    <w:rsid w:val="0086217C"/>
    <w:rsid w:val="008625C9"/>
    <w:rsid w:val="00862CCE"/>
    <w:rsid w:val="0087126F"/>
    <w:rsid w:val="00876B09"/>
    <w:rsid w:val="008948F5"/>
    <w:rsid w:val="00897AA2"/>
    <w:rsid w:val="008A37C4"/>
    <w:rsid w:val="008C1BDA"/>
    <w:rsid w:val="008D141A"/>
    <w:rsid w:val="008E6114"/>
    <w:rsid w:val="008F5BE6"/>
    <w:rsid w:val="00901A7E"/>
    <w:rsid w:val="00904BAE"/>
    <w:rsid w:val="00920000"/>
    <w:rsid w:val="00934DA8"/>
    <w:rsid w:val="00944C34"/>
    <w:rsid w:val="009462FD"/>
    <w:rsid w:val="009537BD"/>
    <w:rsid w:val="009558DF"/>
    <w:rsid w:val="00971363"/>
    <w:rsid w:val="00974CA7"/>
    <w:rsid w:val="00977BBE"/>
    <w:rsid w:val="00996A34"/>
    <w:rsid w:val="009A64C7"/>
    <w:rsid w:val="009B0899"/>
    <w:rsid w:val="009B6573"/>
    <w:rsid w:val="009E6DD3"/>
    <w:rsid w:val="009F0410"/>
    <w:rsid w:val="00A10F7C"/>
    <w:rsid w:val="00A14D9F"/>
    <w:rsid w:val="00A1723F"/>
    <w:rsid w:val="00A22423"/>
    <w:rsid w:val="00A23801"/>
    <w:rsid w:val="00A31542"/>
    <w:rsid w:val="00A32CFF"/>
    <w:rsid w:val="00A43101"/>
    <w:rsid w:val="00A5261A"/>
    <w:rsid w:val="00A53470"/>
    <w:rsid w:val="00A56D39"/>
    <w:rsid w:val="00A57412"/>
    <w:rsid w:val="00A94B02"/>
    <w:rsid w:val="00AA0779"/>
    <w:rsid w:val="00AA7064"/>
    <w:rsid w:val="00AA78E1"/>
    <w:rsid w:val="00AB4778"/>
    <w:rsid w:val="00AB685B"/>
    <w:rsid w:val="00AC4F25"/>
    <w:rsid w:val="00AC586A"/>
    <w:rsid w:val="00AE2F46"/>
    <w:rsid w:val="00AE78AC"/>
    <w:rsid w:val="00AF22C7"/>
    <w:rsid w:val="00AF7CA9"/>
    <w:rsid w:val="00B11244"/>
    <w:rsid w:val="00B25FF2"/>
    <w:rsid w:val="00B35CC7"/>
    <w:rsid w:val="00B379C4"/>
    <w:rsid w:val="00B424E2"/>
    <w:rsid w:val="00B4397D"/>
    <w:rsid w:val="00B5741D"/>
    <w:rsid w:val="00B603CA"/>
    <w:rsid w:val="00B628FE"/>
    <w:rsid w:val="00B66CAF"/>
    <w:rsid w:val="00B81773"/>
    <w:rsid w:val="00B82480"/>
    <w:rsid w:val="00B8491E"/>
    <w:rsid w:val="00B90171"/>
    <w:rsid w:val="00BA573A"/>
    <w:rsid w:val="00BA77FF"/>
    <w:rsid w:val="00BB0057"/>
    <w:rsid w:val="00BB2514"/>
    <w:rsid w:val="00BB2BE0"/>
    <w:rsid w:val="00BB4BF9"/>
    <w:rsid w:val="00BB6706"/>
    <w:rsid w:val="00BC035C"/>
    <w:rsid w:val="00BC4C7A"/>
    <w:rsid w:val="00BD5138"/>
    <w:rsid w:val="00BD7FC2"/>
    <w:rsid w:val="00BE6201"/>
    <w:rsid w:val="00BF0C4E"/>
    <w:rsid w:val="00BF3417"/>
    <w:rsid w:val="00BF4615"/>
    <w:rsid w:val="00C33EE3"/>
    <w:rsid w:val="00C36B51"/>
    <w:rsid w:val="00C37412"/>
    <w:rsid w:val="00C52452"/>
    <w:rsid w:val="00C61D85"/>
    <w:rsid w:val="00C642ED"/>
    <w:rsid w:val="00C70FCD"/>
    <w:rsid w:val="00C73048"/>
    <w:rsid w:val="00C734D1"/>
    <w:rsid w:val="00C83F0C"/>
    <w:rsid w:val="00C857F7"/>
    <w:rsid w:val="00C87825"/>
    <w:rsid w:val="00C95469"/>
    <w:rsid w:val="00CB2E18"/>
    <w:rsid w:val="00CC3309"/>
    <w:rsid w:val="00CC5183"/>
    <w:rsid w:val="00CD2ED8"/>
    <w:rsid w:val="00CE3D10"/>
    <w:rsid w:val="00D01BE1"/>
    <w:rsid w:val="00D0435F"/>
    <w:rsid w:val="00D21EB2"/>
    <w:rsid w:val="00D872E4"/>
    <w:rsid w:val="00D87380"/>
    <w:rsid w:val="00D935E0"/>
    <w:rsid w:val="00D96E34"/>
    <w:rsid w:val="00DD2F3A"/>
    <w:rsid w:val="00DE03E2"/>
    <w:rsid w:val="00DF1E37"/>
    <w:rsid w:val="00E02403"/>
    <w:rsid w:val="00E10FC0"/>
    <w:rsid w:val="00E22D83"/>
    <w:rsid w:val="00E27C1F"/>
    <w:rsid w:val="00E3342C"/>
    <w:rsid w:val="00E3780E"/>
    <w:rsid w:val="00E401E6"/>
    <w:rsid w:val="00E406EE"/>
    <w:rsid w:val="00E44B24"/>
    <w:rsid w:val="00E52691"/>
    <w:rsid w:val="00E55F7E"/>
    <w:rsid w:val="00E6019D"/>
    <w:rsid w:val="00E60399"/>
    <w:rsid w:val="00E64384"/>
    <w:rsid w:val="00E755A1"/>
    <w:rsid w:val="00E76E69"/>
    <w:rsid w:val="00E80532"/>
    <w:rsid w:val="00E9286D"/>
    <w:rsid w:val="00EA1325"/>
    <w:rsid w:val="00EC278A"/>
    <w:rsid w:val="00ED169C"/>
    <w:rsid w:val="00EE709A"/>
    <w:rsid w:val="00EE7DA6"/>
    <w:rsid w:val="00F2048A"/>
    <w:rsid w:val="00F21E7A"/>
    <w:rsid w:val="00F2370A"/>
    <w:rsid w:val="00F33561"/>
    <w:rsid w:val="00F40E65"/>
    <w:rsid w:val="00F510B2"/>
    <w:rsid w:val="00F53ADD"/>
    <w:rsid w:val="00F66D5E"/>
    <w:rsid w:val="00F70386"/>
    <w:rsid w:val="00F72E05"/>
    <w:rsid w:val="00F7457F"/>
    <w:rsid w:val="00F76B0E"/>
    <w:rsid w:val="00F87BB5"/>
    <w:rsid w:val="00F9637D"/>
    <w:rsid w:val="00FA052E"/>
    <w:rsid w:val="00FB2B2C"/>
    <w:rsid w:val="00FB4257"/>
    <w:rsid w:val="00FC0758"/>
    <w:rsid w:val="00FD0182"/>
    <w:rsid w:val="00FD3267"/>
    <w:rsid w:val="00FD3D02"/>
    <w:rsid w:val="00FD41FF"/>
    <w:rsid w:val="00FE3A98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5138"/>
    <w:pPr>
      <w:keepNext/>
      <w:spacing w:after="0" w:line="360" w:lineRule="auto"/>
      <w:ind w:left="85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51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513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51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BD5138"/>
    <w:pPr>
      <w:keepNext/>
      <w:spacing w:after="12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5138"/>
    <w:pPr>
      <w:keepNext/>
      <w:spacing w:before="120" w:after="0" w:line="240" w:lineRule="auto"/>
      <w:ind w:left="1560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D5138"/>
    <w:pPr>
      <w:keepNext/>
      <w:spacing w:before="180"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D5138"/>
    <w:pPr>
      <w:keepNext/>
      <w:framePr w:w="10858" w:h="8925" w:hSpace="181" w:wrap="around" w:vAnchor="page" w:hAnchor="page" w:x="12237" w:y="290"/>
      <w:spacing w:before="120" w:after="0" w:line="240" w:lineRule="auto"/>
      <w:ind w:right="-142"/>
      <w:jc w:val="both"/>
      <w:outlineLvl w:val="7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D5138"/>
    <w:pPr>
      <w:keepNext/>
      <w:spacing w:before="60" w:after="60" w:line="240" w:lineRule="auto"/>
      <w:ind w:left="426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3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13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13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5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51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513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513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D5138"/>
  </w:style>
  <w:style w:type="paragraph" w:styleId="a3">
    <w:name w:val="Body Text Indent"/>
    <w:basedOn w:val="a"/>
    <w:link w:val="a4"/>
    <w:rsid w:val="00BD51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D51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D51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D5138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D513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D51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D5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link w:val="Normal0"/>
    <w:rsid w:val="00BD51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Block Text"/>
    <w:basedOn w:val="Normal"/>
    <w:rsid w:val="00BD5138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"/>
    <w:link w:val="34"/>
    <w:rsid w:val="00BD51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D5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rsid w:val="00BD51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D5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D51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BD5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BD513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BD513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0">
    <w:name w:val="page number"/>
    <w:basedOn w:val="a0"/>
    <w:rsid w:val="00BD5138"/>
  </w:style>
  <w:style w:type="paragraph" w:customStyle="1" w:styleId="BlockText">
    <w:name w:val="Block Text"/>
    <w:basedOn w:val="Normal"/>
    <w:rsid w:val="00BD5138"/>
    <w:pPr>
      <w:ind w:left="3261" w:right="1133" w:hanging="2977"/>
      <w:jc w:val="both"/>
    </w:pPr>
    <w:rPr>
      <w:snapToGrid/>
      <w:sz w:val="32"/>
    </w:rPr>
  </w:style>
  <w:style w:type="paragraph" w:styleId="12">
    <w:name w:val="toc 1"/>
    <w:basedOn w:val="a"/>
    <w:next w:val="a"/>
    <w:autoRedefine/>
    <w:semiHidden/>
    <w:rsid w:val="00BD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BD5138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semiHidden/>
    <w:rsid w:val="00BD5138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BD5138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BD5138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BD5138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BD513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BD5138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BD5138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BD5138"/>
    <w:rPr>
      <w:color w:val="0000FF"/>
      <w:u w:val="single"/>
    </w:rPr>
  </w:style>
  <w:style w:type="table" w:styleId="af2">
    <w:name w:val="Table Grid"/>
    <w:basedOn w:val="a1"/>
    <w:rsid w:val="00BD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"/>
    <w:basedOn w:val="a"/>
    <w:rsid w:val="00BD5138"/>
    <w:pPr>
      <w:suppressAutoHyphens/>
      <w:spacing w:before="360"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основной"/>
    <w:basedOn w:val="af3"/>
    <w:rsid w:val="00BD5138"/>
    <w:pPr>
      <w:spacing w:before="0" w:after="0"/>
      <w:ind w:firstLine="709"/>
      <w:jc w:val="both"/>
    </w:pPr>
  </w:style>
  <w:style w:type="paragraph" w:customStyle="1" w:styleId="af5">
    <w:name w:val="Содержимое таблицы"/>
    <w:basedOn w:val="a"/>
    <w:rsid w:val="00BD513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6">
    <w:name w:val="Знак Знак2 Знак"/>
    <w:basedOn w:val="a"/>
    <w:rsid w:val="00BD51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аголовок таблицы"/>
    <w:basedOn w:val="af5"/>
    <w:rsid w:val="00BD5138"/>
    <w:pPr>
      <w:jc w:val="center"/>
    </w:pPr>
    <w:rPr>
      <w:b/>
      <w:bCs/>
      <w:i/>
      <w:iCs/>
      <w:sz w:val="24"/>
      <w:szCs w:val="24"/>
    </w:rPr>
  </w:style>
  <w:style w:type="character" w:customStyle="1" w:styleId="13">
    <w:name w:val="Основной текст с отступом1"/>
    <w:aliases w:val="Основной текст 11,Нумерованный список !! Знак"/>
    <w:rsid w:val="00BD5138"/>
    <w:rPr>
      <w:sz w:val="26"/>
      <w:szCs w:val="26"/>
      <w:lang w:val="ru-RU" w:eastAsia="ru-RU"/>
    </w:rPr>
  </w:style>
  <w:style w:type="character" w:customStyle="1" w:styleId="Normal0">
    <w:name w:val="Normal Знак"/>
    <w:link w:val="Normal"/>
    <w:rsid w:val="00BD513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7">
    <w:name w:val="Знак"/>
    <w:basedOn w:val="a"/>
    <w:rsid w:val="00BD51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1z0">
    <w:name w:val="WW8Num1z0"/>
    <w:rsid w:val="00BD5138"/>
    <w:rPr>
      <w:sz w:val="24"/>
      <w:szCs w:val="24"/>
    </w:rPr>
  </w:style>
  <w:style w:type="character" w:customStyle="1" w:styleId="WW8Num1z1">
    <w:name w:val="WW8Num1z1"/>
    <w:rsid w:val="00BD5138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D5138"/>
    <w:rPr>
      <w:rFonts w:ascii="Times New Roman" w:hAnsi="Times New Roman" w:cs="Times New Roman"/>
    </w:rPr>
  </w:style>
  <w:style w:type="character" w:customStyle="1" w:styleId="WW8Num7z0">
    <w:name w:val="WW8Num7z0"/>
    <w:rsid w:val="00BD5138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BD5138"/>
    <w:rPr>
      <w:rFonts w:ascii="Times New Roman" w:hAnsi="Times New Roman" w:cs="Times New Roman"/>
    </w:rPr>
  </w:style>
  <w:style w:type="character" w:customStyle="1" w:styleId="WW8Num13z0">
    <w:name w:val="WW8Num13z0"/>
    <w:rsid w:val="00BD5138"/>
    <w:rPr>
      <w:b/>
    </w:rPr>
  </w:style>
  <w:style w:type="character" w:customStyle="1" w:styleId="WW8Num18z0">
    <w:name w:val="WW8Num18z0"/>
    <w:rsid w:val="00BD5138"/>
    <w:rPr>
      <w:b/>
    </w:rPr>
  </w:style>
  <w:style w:type="character" w:customStyle="1" w:styleId="WW8Num27z0">
    <w:name w:val="WW8Num27z0"/>
    <w:rsid w:val="00BD5138"/>
    <w:rPr>
      <w:u w:val="none"/>
    </w:rPr>
  </w:style>
  <w:style w:type="character" w:customStyle="1" w:styleId="WW8Num39z0">
    <w:name w:val="WW8Num39z0"/>
    <w:rsid w:val="00BD5138"/>
    <w:rPr>
      <w:rFonts w:ascii="Times New Roman" w:hAnsi="Times New Roman" w:cs="Times New Roman"/>
      <w:lang w:val="ru-RU"/>
    </w:rPr>
  </w:style>
  <w:style w:type="character" w:customStyle="1" w:styleId="14">
    <w:name w:val="Основной шрифт абзаца1"/>
    <w:rsid w:val="00BD5138"/>
  </w:style>
  <w:style w:type="character" w:customStyle="1" w:styleId="Absatz-Standardschriftart">
    <w:name w:val="Absatz-Standardschriftart"/>
    <w:rsid w:val="00BD5138"/>
  </w:style>
  <w:style w:type="character" w:customStyle="1" w:styleId="WW-Absatz-Standardschriftart">
    <w:name w:val="WW-Absatz-Standardschriftart"/>
    <w:rsid w:val="00BD5138"/>
  </w:style>
  <w:style w:type="character" w:customStyle="1" w:styleId="WW-Absatz-Standardschriftart1">
    <w:name w:val="WW-Absatz-Standardschriftart1"/>
    <w:rsid w:val="00BD5138"/>
  </w:style>
  <w:style w:type="character" w:customStyle="1" w:styleId="WW-Absatz-Standardschriftart11">
    <w:name w:val="WW-Absatz-Standardschriftart11"/>
    <w:rsid w:val="00BD5138"/>
  </w:style>
  <w:style w:type="character" w:customStyle="1" w:styleId="WW-Absatz-Standardschriftart111">
    <w:name w:val="WW-Absatz-Standardschriftart111"/>
    <w:rsid w:val="00BD5138"/>
  </w:style>
  <w:style w:type="character" w:customStyle="1" w:styleId="WW8Num2z0">
    <w:name w:val="WW8Num2z0"/>
    <w:rsid w:val="00BD513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BD5138"/>
    <w:rPr>
      <w:rFonts w:ascii="Symbol" w:hAnsi="Symbol" w:cs="StarSymbol"/>
      <w:sz w:val="18"/>
      <w:szCs w:val="18"/>
    </w:rPr>
  </w:style>
  <w:style w:type="paragraph" w:styleId="af8">
    <w:name w:val="List"/>
    <w:basedOn w:val="a5"/>
    <w:rsid w:val="00BD5138"/>
    <w:pPr>
      <w:widowControl w:val="0"/>
      <w:suppressAutoHyphens/>
      <w:spacing w:after="120"/>
    </w:pPr>
    <w:rPr>
      <w:rFonts w:eastAsia="Lucida Sans Unicode" w:cs="Tahoma"/>
      <w:sz w:val="24"/>
      <w:lang w:eastAsia="ar-SA"/>
    </w:rPr>
  </w:style>
  <w:style w:type="paragraph" w:customStyle="1" w:styleId="27">
    <w:name w:val="Название2"/>
    <w:basedOn w:val="a"/>
    <w:rsid w:val="00BD513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28">
    <w:name w:val="Указатель2"/>
    <w:basedOn w:val="a"/>
    <w:rsid w:val="00BD513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9">
    <w:name w:val="Заголовок"/>
    <w:basedOn w:val="a"/>
    <w:next w:val="a5"/>
    <w:rsid w:val="00BD513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BD513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BD5138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BD513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a">
    <w:name w:val="Subtitle"/>
    <w:basedOn w:val="af9"/>
    <w:next w:val="a5"/>
    <w:link w:val="afb"/>
    <w:qFormat/>
    <w:rsid w:val="00BD5138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BD513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5">
    <w:name w:val="Цитата1"/>
    <w:basedOn w:val="Normal"/>
    <w:rsid w:val="00BD5138"/>
    <w:pPr>
      <w:suppressAutoHyphens/>
      <w:ind w:left="426" w:right="269"/>
      <w:jc w:val="both"/>
    </w:pPr>
    <w:rPr>
      <w:snapToGrid/>
      <w:sz w:val="32"/>
      <w:lang w:eastAsia="ar-SA"/>
    </w:rPr>
  </w:style>
  <w:style w:type="paragraph" w:customStyle="1" w:styleId="311">
    <w:name w:val="Основной текст 31"/>
    <w:basedOn w:val="a"/>
    <w:rsid w:val="00BD51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BD513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17">
    <w:name w:val="Название1"/>
    <w:basedOn w:val="a"/>
    <w:rsid w:val="00BD51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  <w:lang w:eastAsia="ar-SA"/>
    </w:rPr>
  </w:style>
  <w:style w:type="paragraph" w:customStyle="1" w:styleId="18">
    <w:name w:val="Указатель1"/>
    <w:basedOn w:val="a"/>
    <w:rsid w:val="00BD51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ar-SA"/>
    </w:rPr>
  </w:style>
  <w:style w:type="paragraph" w:customStyle="1" w:styleId="afc">
    <w:name w:val="Содержимое врезки"/>
    <w:basedOn w:val="a5"/>
    <w:rsid w:val="00BD5138"/>
    <w:pPr>
      <w:widowControl w:val="0"/>
      <w:suppressAutoHyphens/>
      <w:spacing w:after="120"/>
    </w:pPr>
    <w:rPr>
      <w:rFonts w:eastAsia="Lucida Sans Unicode"/>
      <w:sz w:val="24"/>
      <w:lang w:eastAsia="ar-SA"/>
    </w:rPr>
  </w:style>
  <w:style w:type="paragraph" w:styleId="afd">
    <w:name w:val="Balloon Text"/>
    <w:basedOn w:val="a"/>
    <w:link w:val="afe"/>
    <w:rsid w:val="00BD513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0"/>
    <w:link w:val="afd"/>
    <w:rsid w:val="00BD513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z1">
    <w:name w:val="z1"/>
    <w:rsid w:val="00BD5138"/>
    <w:rPr>
      <w:rFonts w:ascii="Tahoma" w:hAnsi="Tahoma" w:cs="Tahoma" w:hint="default"/>
      <w:b/>
      <w:bCs/>
      <w:color w:val="0B3570"/>
      <w:sz w:val="20"/>
      <w:szCs w:val="20"/>
    </w:rPr>
  </w:style>
  <w:style w:type="paragraph" w:customStyle="1" w:styleId="19">
    <w:name w:val="Обычный1"/>
    <w:rsid w:val="00BD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List Paragraph"/>
    <w:basedOn w:val="a"/>
    <w:qFormat/>
    <w:rsid w:val="00BD5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Стиль 1"/>
    <w:basedOn w:val="a"/>
    <w:rsid w:val="00BD5138"/>
    <w:pPr>
      <w:overflowPunct w:val="0"/>
      <w:autoSpaceDE w:val="0"/>
      <w:autoSpaceDN w:val="0"/>
      <w:adjustRightInd w:val="0"/>
      <w:spacing w:before="60" w:after="6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Normal (Web)"/>
    <w:basedOn w:val="a"/>
    <w:uiPriority w:val="99"/>
    <w:rsid w:val="00BD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BD5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Стиль 4"/>
    <w:basedOn w:val="a"/>
    <w:rsid w:val="00BD5138"/>
    <w:pPr>
      <w:spacing w:after="0" w:line="240" w:lineRule="auto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5138"/>
    <w:pPr>
      <w:keepNext/>
      <w:spacing w:after="0" w:line="360" w:lineRule="auto"/>
      <w:ind w:left="85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51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513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51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BD5138"/>
    <w:pPr>
      <w:keepNext/>
      <w:spacing w:after="12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5138"/>
    <w:pPr>
      <w:keepNext/>
      <w:spacing w:before="120" w:after="0" w:line="240" w:lineRule="auto"/>
      <w:ind w:left="1560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D5138"/>
    <w:pPr>
      <w:keepNext/>
      <w:spacing w:before="180"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D5138"/>
    <w:pPr>
      <w:keepNext/>
      <w:framePr w:w="10858" w:h="8925" w:hSpace="181" w:wrap="around" w:vAnchor="page" w:hAnchor="page" w:x="12237" w:y="290"/>
      <w:spacing w:before="120" w:after="0" w:line="240" w:lineRule="auto"/>
      <w:ind w:right="-142"/>
      <w:jc w:val="both"/>
      <w:outlineLvl w:val="7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D5138"/>
    <w:pPr>
      <w:keepNext/>
      <w:spacing w:before="60" w:after="60" w:line="240" w:lineRule="auto"/>
      <w:ind w:left="426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3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13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138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5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51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5138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D5138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D5138"/>
  </w:style>
  <w:style w:type="paragraph" w:styleId="a3">
    <w:name w:val="Body Text Indent"/>
    <w:basedOn w:val="a"/>
    <w:link w:val="a4"/>
    <w:rsid w:val="00BD51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D51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D51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D5138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BD513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D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D51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BD5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Normal"/>
    <w:link w:val="Normal0"/>
    <w:rsid w:val="00BD51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Block Text"/>
    <w:basedOn w:val="Normal"/>
    <w:rsid w:val="00BD5138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"/>
    <w:link w:val="34"/>
    <w:rsid w:val="00BD51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D5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rsid w:val="00BD51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D5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D51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BD5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semiHidden/>
    <w:rsid w:val="00BD5138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BD5138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0">
    <w:name w:val="page number"/>
    <w:basedOn w:val="a0"/>
    <w:rsid w:val="00BD5138"/>
  </w:style>
  <w:style w:type="paragraph" w:customStyle="1" w:styleId="BlockText">
    <w:name w:val="Block Text"/>
    <w:basedOn w:val="Normal"/>
    <w:rsid w:val="00BD5138"/>
    <w:pPr>
      <w:ind w:left="3261" w:right="1133" w:hanging="2977"/>
      <w:jc w:val="both"/>
    </w:pPr>
    <w:rPr>
      <w:snapToGrid/>
      <w:sz w:val="32"/>
    </w:rPr>
  </w:style>
  <w:style w:type="paragraph" w:styleId="12">
    <w:name w:val="toc 1"/>
    <w:basedOn w:val="a"/>
    <w:next w:val="a"/>
    <w:autoRedefine/>
    <w:semiHidden/>
    <w:rsid w:val="00BD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toc 2"/>
    <w:basedOn w:val="a"/>
    <w:next w:val="a"/>
    <w:autoRedefine/>
    <w:semiHidden/>
    <w:rsid w:val="00BD5138"/>
    <w:pPr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semiHidden/>
    <w:rsid w:val="00BD5138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BD5138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BD5138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BD5138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BD513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BD5138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BD5138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BD5138"/>
    <w:rPr>
      <w:color w:val="0000FF"/>
      <w:u w:val="single"/>
    </w:rPr>
  </w:style>
  <w:style w:type="table" w:styleId="af2">
    <w:name w:val="Table Grid"/>
    <w:basedOn w:val="a1"/>
    <w:rsid w:val="00BD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"/>
    <w:basedOn w:val="a"/>
    <w:rsid w:val="00BD5138"/>
    <w:pPr>
      <w:suppressAutoHyphens/>
      <w:spacing w:before="360"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основной"/>
    <w:basedOn w:val="af3"/>
    <w:rsid w:val="00BD5138"/>
    <w:pPr>
      <w:spacing w:before="0" w:after="0"/>
      <w:ind w:firstLine="709"/>
      <w:jc w:val="both"/>
    </w:pPr>
  </w:style>
  <w:style w:type="paragraph" w:customStyle="1" w:styleId="af5">
    <w:name w:val="Содержимое таблицы"/>
    <w:basedOn w:val="a"/>
    <w:rsid w:val="00BD513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6">
    <w:name w:val="Знак Знак2 Знак"/>
    <w:basedOn w:val="a"/>
    <w:rsid w:val="00BD513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6">
    <w:name w:val="Заголовок таблицы"/>
    <w:basedOn w:val="af5"/>
    <w:rsid w:val="00BD5138"/>
    <w:pPr>
      <w:jc w:val="center"/>
    </w:pPr>
    <w:rPr>
      <w:b/>
      <w:bCs/>
      <w:i/>
      <w:iCs/>
      <w:sz w:val="24"/>
      <w:szCs w:val="24"/>
    </w:rPr>
  </w:style>
  <w:style w:type="character" w:customStyle="1" w:styleId="13">
    <w:name w:val="Основной текст с отступом1"/>
    <w:aliases w:val="Основной текст 11,Нумерованный список !! Знак"/>
    <w:rsid w:val="00BD5138"/>
    <w:rPr>
      <w:sz w:val="26"/>
      <w:szCs w:val="26"/>
      <w:lang w:val="ru-RU" w:eastAsia="ru-RU"/>
    </w:rPr>
  </w:style>
  <w:style w:type="character" w:customStyle="1" w:styleId="Normal0">
    <w:name w:val="Normal Знак"/>
    <w:link w:val="Normal"/>
    <w:rsid w:val="00BD513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7">
    <w:name w:val="Знак"/>
    <w:basedOn w:val="a"/>
    <w:rsid w:val="00BD513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1z0">
    <w:name w:val="WW8Num1z0"/>
    <w:rsid w:val="00BD5138"/>
    <w:rPr>
      <w:sz w:val="24"/>
      <w:szCs w:val="24"/>
    </w:rPr>
  </w:style>
  <w:style w:type="character" w:customStyle="1" w:styleId="WW8Num1z1">
    <w:name w:val="WW8Num1z1"/>
    <w:rsid w:val="00BD5138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D5138"/>
    <w:rPr>
      <w:rFonts w:ascii="Times New Roman" w:hAnsi="Times New Roman" w:cs="Times New Roman"/>
    </w:rPr>
  </w:style>
  <w:style w:type="character" w:customStyle="1" w:styleId="WW8Num7z0">
    <w:name w:val="WW8Num7z0"/>
    <w:rsid w:val="00BD5138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BD5138"/>
    <w:rPr>
      <w:rFonts w:ascii="Times New Roman" w:hAnsi="Times New Roman" w:cs="Times New Roman"/>
    </w:rPr>
  </w:style>
  <w:style w:type="character" w:customStyle="1" w:styleId="WW8Num13z0">
    <w:name w:val="WW8Num13z0"/>
    <w:rsid w:val="00BD5138"/>
    <w:rPr>
      <w:b/>
    </w:rPr>
  </w:style>
  <w:style w:type="character" w:customStyle="1" w:styleId="WW8Num18z0">
    <w:name w:val="WW8Num18z0"/>
    <w:rsid w:val="00BD5138"/>
    <w:rPr>
      <w:b/>
    </w:rPr>
  </w:style>
  <w:style w:type="character" w:customStyle="1" w:styleId="WW8Num27z0">
    <w:name w:val="WW8Num27z0"/>
    <w:rsid w:val="00BD5138"/>
    <w:rPr>
      <w:u w:val="none"/>
    </w:rPr>
  </w:style>
  <w:style w:type="character" w:customStyle="1" w:styleId="WW8Num39z0">
    <w:name w:val="WW8Num39z0"/>
    <w:rsid w:val="00BD5138"/>
    <w:rPr>
      <w:rFonts w:ascii="Times New Roman" w:hAnsi="Times New Roman" w:cs="Times New Roman"/>
      <w:lang w:val="ru-RU"/>
    </w:rPr>
  </w:style>
  <w:style w:type="character" w:customStyle="1" w:styleId="14">
    <w:name w:val="Основной шрифт абзаца1"/>
    <w:rsid w:val="00BD5138"/>
  </w:style>
  <w:style w:type="character" w:customStyle="1" w:styleId="Absatz-Standardschriftart">
    <w:name w:val="Absatz-Standardschriftart"/>
    <w:rsid w:val="00BD5138"/>
  </w:style>
  <w:style w:type="character" w:customStyle="1" w:styleId="WW-Absatz-Standardschriftart">
    <w:name w:val="WW-Absatz-Standardschriftart"/>
    <w:rsid w:val="00BD5138"/>
  </w:style>
  <w:style w:type="character" w:customStyle="1" w:styleId="WW-Absatz-Standardschriftart1">
    <w:name w:val="WW-Absatz-Standardschriftart1"/>
    <w:rsid w:val="00BD5138"/>
  </w:style>
  <w:style w:type="character" w:customStyle="1" w:styleId="WW-Absatz-Standardschriftart11">
    <w:name w:val="WW-Absatz-Standardschriftart11"/>
    <w:rsid w:val="00BD5138"/>
  </w:style>
  <w:style w:type="character" w:customStyle="1" w:styleId="WW-Absatz-Standardschriftart111">
    <w:name w:val="WW-Absatz-Standardschriftart111"/>
    <w:rsid w:val="00BD5138"/>
  </w:style>
  <w:style w:type="character" w:customStyle="1" w:styleId="WW8Num2z0">
    <w:name w:val="WW8Num2z0"/>
    <w:rsid w:val="00BD5138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BD5138"/>
    <w:rPr>
      <w:rFonts w:ascii="Symbol" w:hAnsi="Symbol" w:cs="StarSymbol"/>
      <w:sz w:val="18"/>
      <w:szCs w:val="18"/>
    </w:rPr>
  </w:style>
  <w:style w:type="paragraph" w:styleId="af8">
    <w:name w:val="List"/>
    <w:basedOn w:val="a5"/>
    <w:rsid w:val="00BD5138"/>
    <w:pPr>
      <w:widowControl w:val="0"/>
      <w:suppressAutoHyphens/>
      <w:spacing w:after="120"/>
    </w:pPr>
    <w:rPr>
      <w:rFonts w:eastAsia="Lucida Sans Unicode" w:cs="Tahoma"/>
      <w:sz w:val="24"/>
      <w:lang w:eastAsia="ar-SA"/>
    </w:rPr>
  </w:style>
  <w:style w:type="paragraph" w:customStyle="1" w:styleId="27">
    <w:name w:val="Название2"/>
    <w:basedOn w:val="a"/>
    <w:rsid w:val="00BD513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28">
    <w:name w:val="Указатель2"/>
    <w:basedOn w:val="a"/>
    <w:rsid w:val="00BD513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9">
    <w:name w:val="Заголовок"/>
    <w:basedOn w:val="a"/>
    <w:next w:val="a5"/>
    <w:rsid w:val="00BD513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BD513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BD5138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BD513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a">
    <w:name w:val="Subtitle"/>
    <w:basedOn w:val="af9"/>
    <w:next w:val="a5"/>
    <w:link w:val="afb"/>
    <w:qFormat/>
    <w:rsid w:val="00BD5138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BD513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5">
    <w:name w:val="Цитата1"/>
    <w:basedOn w:val="Normal"/>
    <w:rsid w:val="00BD5138"/>
    <w:pPr>
      <w:suppressAutoHyphens/>
      <w:ind w:left="426" w:right="269"/>
      <w:jc w:val="both"/>
    </w:pPr>
    <w:rPr>
      <w:snapToGrid/>
      <w:sz w:val="32"/>
      <w:lang w:eastAsia="ar-SA"/>
    </w:rPr>
  </w:style>
  <w:style w:type="paragraph" w:customStyle="1" w:styleId="311">
    <w:name w:val="Основной текст 31"/>
    <w:basedOn w:val="a"/>
    <w:rsid w:val="00BD513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BD513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17">
    <w:name w:val="Название1"/>
    <w:basedOn w:val="a"/>
    <w:rsid w:val="00BD513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0"/>
      <w:szCs w:val="20"/>
      <w:lang w:eastAsia="ar-SA"/>
    </w:rPr>
  </w:style>
  <w:style w:type="paragraph" w:customStyle="1" w:styleId="18">
    <w:name w:val="Указатель1"/>
    <w:basedOn w:val="a"/>
    <w:rsid w:val="00BD513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ar-SA"/>
    </w:rPr>
  </w:style>
  <w:style w:type="paragraph" w:customStyle="1" w:styleId="afc">
    <w:name w:val="Содержимое врезки"/>
    <w:basedOn w:val="a5"/>
    <w:rsid w:val="00BD5138"/>
    <w:pPr>
      <w:widowControl w:val="0"/>
      <w:suppressAutoHyphens/>
      <w:spacing w:after="120"/>
    </w:pPr>
    <w:rPr>
      <w:rFonts w:eastAsia="Lucida Sans Unicode"/>
      <w:sz w:val="24"/>
      <w:lang w:eastAsia="ar-SA"/>
    </w:rPr>
  </w:style>
  <w:style w:type="paragraph" w:styleId="afd">
    <w:name w:val="Balloon Text"/>
    <w:basedOn w:val="a"/>
    <w:link w:val="afe"/>
    <w:rsid w:val="00BD513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Текст выноски Знак"/>
    <w:basedOn w:val="a0"/>
    <w:link w:val="afd"/>
    <w:rsid w:val="00BD513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z1">
    <w:name w:val="z1"/>
    <w:rsid w:val="00BD5138"/>
    <w:rPr>
      <w:rFonts w:ascii="Tahoma" w:hAnsi="Tahoma" w:cs="Tahoma" w:hint="default"/>
      <w:b/>
      <w:bCs/>
      <w:color w:val="0B3570"/>
      <w:sz w:val="20"/>
      <w:szCs w:val="20"/>
    </w:rPr>
  </w:style>
  <w:style w:type="paragraph" w:customStyle="1" w:styleId="19">
    <w:name w:val="Обычный1"/>
    <w:rsid w:val="00BD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List Paragraph"/>
    <w:basedOn w:val="a"/>
    <w:qFormat/>
    <w:rsid w:val="00BD5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Стиль 1"/>
    <w:basedOn w:val="a"/>
    <w:rsid w:val="00BD5138"/>
    <w:pPr>
      <w:overflowPunct w:val="0"/>
      <w:autoSpaceDE w:val="0"/>
      <w:autoSpaceDN w:val="0"/>
      <w:adjustRightInd w:val="0"/>
      <w:spacing w:before="60" w:after="6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Normal (Web)"/>
    <w:basedOn w:val="a"/>
    <w:uiPriority w:val="99"/>
    <w:rsid w:val="00BD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BD51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Стиль 4"/>
    <w:basedOn w:val="a"/>
    <w:rsid w:val="00BD5138"/>
    <w:pPr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6020</Words>
  <Characters>34315</Characters>
  <Application>Microsoft Office Word</Application>
  <DocSecurity>0</DocSecurity>
  <Lines>285</Lines>
  <Paragraphs>80</Paragraphs>
  <ScaleCrop>false</ScaleCrop>
  <Company/>
  <LinksUpToDate>false</LinksUpToDate>
  <CharactersWithSpaces>40255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2015-07-30T06:55:00Z</dcterms:created>
  <dcterms:modified xsi:type="dcterms:W3CDTF">2015-07-30T07:05:00Z</dcterms:modified>
</cp:coreProperties>
</file>