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1D10B83" w:rsidR="00B958DD" w:rsidRPr="00A2402D" w:rsidRDefault="00A46F83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1B014688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</w:t>
      </w:r>
      <w:r w:rsidR="00A46F83">
        <w:rPr>
          <w:rFonts w:ascii="Times New Roman" w:hAnsi="Times New Roman" w:cs="Times New Roman"/>
          <w:sz w:val="28"/>
          <w:szCs w:val="28"/>
        </w:rPr>
        <w:t xml:space="preserve">те </w:t>
      </w:r>
      <w:r w:rsidR="00A46F8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46F83">
        <w:rPr>
          <w:rFonts w:ascii="Times New Roman" w:hAnsi="Times New Roman" w:cs="Times New Roman"/>
          <w:sz w:val="28"/>
          <w:szCs w:val="28"/>
        </w:rPr>
        <w:t>а</w:t>
      </w:r>
      <w:r w:rsidR="00A46F8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37E90">
        <w:rPr>
          <w:rFonts w:ascii="Times New Roman" w:hAnsi="Times New Roman" w:cs="Times New Roman"/>
          <w:sz w:val="28"/>
          <w:szCs w:val="28"/>
        </w:rPr>
        <w:t xml:space="preserve"> пункта 3 постановления № 887 - с 5 февраля 2025 г.;</w:t>
      </w:r>
    </w:p>
    <w:p w14:paraId="2EAF947F" w14:textId="2E3E8724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</w:t>
      </w:r>
      <w:r w:rsidR="00A46F83">
        <w:rPr>
          <w:rFonts w:ascii="Times New Roman" w:hAnsi="Times New Roman" w:cs="Times New Roman"/>
          <w:sz w:val="28"/>
          <w:szCs w:val="28"/>
        </w:rPr>
        <w:t xml:space="preserve">апитков, указанных в подпункте </w:t>
      </w:r>
      <w:r w:rsidR="00A46F8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46F83">
        <w:rPr>
          <w:rFonts w:ascii="Times New Roman" w:hAnsi="Times New Roman" w:cs="Times New Roman"/>
          <w:sz w:val="28"/>
          <w:szCs w:val="28"/>
        </w:rPr>
        <w:t>б</w:t>
      </w:r>
      <w:r w:rsidR="00A46F8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37E90">
        <w:rPr>
          <w:rFonts w:ascii="Times New Roman" w:hAnsi="Times New Roman" w:cs="Times New Roman"/>
          <w:sz w:val="28"/>
          <w:szCs w:val="28"/>
        </w:rPr>
        <w:t xml:space="preserve">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</w:t>
      </w:r>
      <w:r w:rsidRPr="00137E90">
        <w:rPr>
          <w:rFonts w:ascii="Times New Roman" w:hAnsi="Times New Roman" w:cs="Times New Roman"/>
          <w:sz w:val="28"/>
          <w:szCs w:val="28"/>
        </w:rPr>
        <w:lastRenderedPageBreak/>
        <w:t>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dietarysup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AF17" w14:textId="77777777" w:rsidR="00CB4BF6" w:rsidRDefault="00CB4BF6" w:rsidP="006B7557">
      <w:pPr>
        <w:spacing w:line="240" w:lineRule="auto"/>
      </w:pPr>
      <w:r>
        <w:separator/>
      </w:r>
    </w:p>
  </w:endnote>
  <w:endnote w:type="continuationSeparator" w:id="0">
    <w:p w14:paraId="5BC074EC" w14:textId="77777777" w:rsidR="00CB4BF6" w:rsidRDefault="00CB4BF6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FA71" w14:textId="77777777" w:rsidR="00CB4BF6" w:rsidRDefault="00CB4BF6" w:rsidP="006B7557">
      <w:pPr>
        <w:spacing w:line="240" w:lineRule="auto"/>
      </w:pPr>
      <w:r>
        <w:separator/>
      </w:r>
    </w:p>
  </w:footnote>
  <w:footnote w:type="continuationSeparator" w:id="0">
    <w:p w14:paraId="51B52792" w14:textId="77777777" w:rsidR="00CB4BF6" w:rsidRDefault="00CB4BF6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</w:t>
      </w:r>
      <w:bookmarkStart w:id="3" w:name="_GoBack"/>
      <w:bookmarkEnd w:id="3"/>
      <w:r w:rsidRPr="00C33D60">
        <w:rPr>
          <w:rFonts w:ascii="Times New Roman" w:hAnsi="Times New Roman" w:cs="Times New Roman"/>
          <w:sz w:val="13"/>
          <w:szCs w:val="13"/>
        </w:rPr>
        <w:t>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46F83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B4BF6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570F-9CE2-4F7F-8317-C4AB3C17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Бизюлина Валерия Владимировна</cp:lastModifiedBy>
  <cp:revision>16</cp:revision>
  <dcterms:created xsi:type="dcterms:W3CDTF">2024-09-23T09:00:00Z</dcterms:created>
  <dcterms:modified xsi:type="dcterms:W3CDTF">2025-03-04T06:30:00Z</dcterms:modified>
</cp:coreProperties>
</file>