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A8C" w:rsidRPr="00CE681E" w:rsidRDefault="00B26A8C" w:rsidP="00E03F4D">
      <w:pPr>
        <w:spacing w:after="0" w:line="240" w:lineRule="auto"/>
        <w:ind w:firstLine="11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B26A8C" w:rsidRPr="00CE681E" w:rsidRDefault="00B26A8C" w:rsidP="00E03F4D">
      <w:pPr>
        <w:spacing w:after="0" w:line="240" w:lineRule="auto"/>
        <w:ind w:firstLine="11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B26A8C" w:rsidRPr="00CE681E" w:rsidRDefault="00B26A8C" w:rsidP="00B26A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1E" w:rsidRPr="00CE681E" w:rsidRDefault="00CE681E" w:rsidP="00B26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A8C" w:rsidRPr="00CE681E" w:rsidRDefault="00B26A8C" w:rsidP="00B26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эффективности и результативности реализации</w:t>
      </w:r>
    </w:p>
    <w:p w:rsidR="00B26A8C" w:rsidRPr="00CE681E" w:rsidRDefault="00B26A8C" w:rsidP="00B26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B26A8C" w:rsidRPr="00BC00A8" w:rsidRDefault="00B26A8C" w:rsidP="00B26A8C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tbl>
      <w:tblPr>
        <w:tblW w:w="14992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38"/>
        <w:gridCol w:w="4675"/>
        <w:gridCol w:w="68"/>
        <w:gridCol w:w="792"/>
        <w:gridCol w:w="1701"/>
        <w:gridCol w:w="850"/>
        <w:gridCol w:w="709"/>
        <w:gridCol w:w="709"/>
        <w:gridCol w:w="850"/>
      </w:tblGrid>
      <w:tr w:rsidR="00CE681E" w:rsidRPr="00B26A8C" w:rsidTr="00CF4604">
        <w:trPr>
          <w:trHeight w:val="348"/>
        </w:trPr>
        <w:tc>
          <w:tcPr>
            <w:tcW w:w="4638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целей и задач</w:t>
            </w:r>
          </w:p>
        </w:tc>
        <w:tc>
          <w:tcPr>
            <w:tcW w:w="10354" w:type="dxa"/>
            <w:gridSpan w:val="8"/>
          </w:tcPr>
          <w:p w:rsidR="00CE681E" w:rsidRPr="006765C9" w:rsidRDefault="00E03F4D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Показатели результативности </w:t>
            </w:r>
            <w:r w:rsidR="00CE681E"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 программы</w:t>
            </w:r>
          </w:p>
        </w:tc>
      </w:tr>
      <w:tr w:rsidR="00CE681E" w:rsidRPr="00B26A8C" w:rsidTr="00CE681E">
        <w:trPr>
          <w:trHeight w:val="810"/>
        </w:trPr>
        <w:tc>
          <w:tcPr>
            <w:tcW w:w="4638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5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показателей непосредственного</w:t>
            </w:r>
          </w:p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(для мероприятий) и конечного (для целей и задач)</w:t>
            </w:r>
          </w:p>
        </w:tc>
        <w:tc>
          <w:tcPr>
            <w:tcW w:w="860" w:type="dxa"/>
            <w:gridSpan w:val="2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701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за предшествующий период</w:t>
            </w:r>
          </w:p>
        </w:tc>
        <w:tc>
          <w:tcPr>
            <w:tcW w:w="850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976D36"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976D36"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976D36"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976D36"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B26A8C" w:rsidRPr="00B26A8C" w:rsidTr="00C4458E">
        <w:trPr>
          <w:trHeight w:val="319"/>
        </w:trPr>
        <w:tc>
          <w:tcPr>
            <w:tcW w:w="14992" w:type="dxa"/>
            <w:gridSpan w:val="9"/>
          </w:tcPr>
          <w:p w:rsidR="00B26A8C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B26A8C"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и комплексное развитие систем коммунальной инфраструктуры поселений Ахтубинского района</w:t>
            </w: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B26A8C" w:rsidRPr="006765C9" w:rsidRDefault="00B26A8C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681E" w:rsidRPr="00B26A8C" w:rsidTr="00BC00A8">
        <w:trPr>
          <w:trHeight w:val="663"/>
        </w:trPr>
        <w:tc>
          <w:tcPr>
            <w:tcW w:w="4638" w:type="dxa"/>
          </w:tcPr>
          <w:p w:rsidR="00E03F4D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улучшение условий проживания населения</w:t>
            </w:r>
          </w:p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устойчивое территориальное развитие Ахтубинского района</w:t>
            </w:r>
          </w:p>
        </w:tc>
        <w:tc>
          <w:tcPr>
            <w:tcW w:w="4675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непосредственного результата</w:t>
            </w:r>
          </w:p>
        </w:tc>
        <w:tc>
          <w:tcPr>
            <w:tcW w:w="860" w:type="dxa"/>
            <w:gridSpan w:val="2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E681E" w:rsidRPr="00B26A8C" w:rsidTr="00E03F4D">
        <w:trPr>
          <w:trHeight w:val="561"/>
        </w:trPr>
        <w:tc>
          <w:tcPr>
            <w:tcW w:w="4638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Задача: обеспечение устойчивого развития территории района</w:t>
            </w:r>
          </w:p>
        </w:tc>
        <w:tc>
          <w:tcPr>
            <w:tcW w:w="4675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непосредственного результата</w:t>
            </w:r>
          </w:p>
        </w:tc>
        <w:tc>
          <w:tcPr>
            <w:tcW w:w="860" w:type="dxa"/>
            <w:gridSpan w:val="2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B26A8C" w:rsidRPr="00B26A8C" w:rsidTr="00BC00A8">
        <w:trPr>
          <w:trHeight w:val="241"/>
        </w:trPr>
        <w:tc>
          <w:tcPr>
            <w:tcW w:w="14992" w:type="dxa"/>
            <w:gridSpan w:val="9"/>
          </w:tcPr>
          <w:p w:rsidR="00B26A8C" w:rsidRPr="006765C9" w:rsidRDefault="00B26A8C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="00CE681E"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Комплексное развитие систем коммунальной инфраструктуры поселений Ахтубинского района</w:t>
            </w:r>
            <w:r w:rsidR="00CE681E"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B26A8C" w:rsidRPr="00B26A8C" w:rsidTr="00BC00A8">
        <w:trPr>
          <w:trHeight w:val="273"/>
        </w:trPr>
        <w:tc>
          <w:tcPr>
            <w:tcW w:w="14992" w:type="dxa"/>
            <w:gridSpan w:val="9"/>
          </w:tcPr>
          <w:p w:rsidR="00B26A8C" w:rsidRPr="006765C9" w:rsidRDefault="00B26A8C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повышение качества и надежности предоставления коммунальных услуг населению Ахтубинского района</w:t>
            </w:r>
          </w:p>
        </w:tc>
      </w:tr>
      <w:tr w:rsidR="00B26A8C" w:rsidRPr="00B26A8C" w:rsidTr="00C4458E">
        <w:trPr>
          <w:trHeight w:val="326"/>
        </w:trPr>
        <w:tc>
          <w:tcPr>
            <w:tcW w:w="14992" w:type="dxa"/>
            <w:gridSpan w:val="9"/>
          </w:tcPr>
          <w:p w:rsidR="00B26A8C" w:rsidRPr="006765C9" w:rsidRDefault="00B26A8C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Задача: создание организационно-технических и нормативно-правовых мероприятий, направленных на оптимизацию, развитие и модернизацию коммунальных</w:t>
            </w:r>
            <w:r w:rsidR="00CE681E"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 электро-, водоснабжения</w:t>
            </w:r>
          </w:p>
        </w:tc>
      </w:tr>
      <w:tr w:rsidR="00B26A8C" w:rsidRPr="00B26A8C" w:rsidTr="00BC00A8">
        <w:trPr>
          <w:trHeight w:val="228"/>
        </w:trPr>
        <w:tc>
          <w:tcPr>
            <w:tcW w:w="14992" w:type="dxa"/>
            <w:gridSpan w:val="9"/>
          </w:tcPr>
          <w:p w:rsidR="00B26A8C" w:rsidRPr="006765C9" w:rsidRDefault="00B26A8C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Мероприятия в области водоснабжения:</w:t>
            </w:r>
          </w:p>
        </w:tc>
      </w:tr>
      <w:tr w:rsidR="00E67886" w:rsidRPr="00B26A8C" w:rsidTr="00CE681E">
        <w:trPr>
          <w:trHeight w:val="561"/>
        </w:trPr>
        <w:tc>
          <w:tcPr>
            <w:tcW w:w="4638" w:type="dxa"/>
            <w:shd w:val="solid" w:color="FFFFFF" w:fill="auto"/>
          </w:tcPr>
          <w:p w:rsidR="00E67886" w:rsidRPr="006765C9" w:rsidRDefault="00E67886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(гранты в форме субсидии)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4675" w:type="dxa"/>
          </w:tcPr>
          <w:p w:rsidR="00E67886" w:rsidRPr="006765C9" w:rsidRDefault="00E67886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непосредственного результата</w:t>
            </w:r>
          </w:p>
          <w:p w:rsidR="00E67886" w:rsidRPr="006765C9" w:rsidRDefault="00E67886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(количество мероприятий)</w:t>
            </w:r>
          </w:p>
        </w:tc>
        <w:tc>
          <w:tcPr>
            <w:tcW w:w="860" w:type="dxa"/>
            <w:gridSpan w:val="2"/>
          </w:tcPr>
          <w:p w:rsidR="00E67886" w:rsidRPr="006765C9" w:rsidRDefault="00E67886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</w:tcPr>
          <w:p w:rsidR="00E67886" w:rsidRPr="006765C9" w:rsidRDefault="00E67886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67886" w:rsidRPr="006765C9" w:rsidRDefault="00976D36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E67886" w:rsidRPr="006765C9" w:rsidRDefault="00976D36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E67886" w:rsidRPr="006765C9" w:rsidRDefault="00E67886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E67886" w:rsidRPr="006765C9" w:rsidRDefault="00E67886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E681E" w:rsidRPr="00B26A8C" w:rsidTr="00CE681E">
        <w:trPr>
          <w:trHeight w:val="561"/>
        </w:trPr>
        <w:tc>
          <w:tcPr>
            <w:tcW w:w="4638" w:type="dxa"/>
            <w:shd w:val="solid" w:color="FFFFFF" w:fill="auto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проводимые в целях обеспечения жителей сельских поселений Ахтубинского района водоснабжением</w:t>
            </w:r>
          </w:p>
        </w:tc>
        <w:tc>
          <w:tcPr>
            <w:tcW w:w="4675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непосредственного результата</w:t>
            </w:r>
          </w:p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(количество мероприятий)</w:t>
            </w:r>
          </w:p>
        </w:tc>
        <w:tc>
          <w:tcPr>
            <w:tcW w:w="860" w:type="dxa"/>
            <w:gridSpan w:val="2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E681E" w:rsidRPr="006765C9" w:rsidRDefault="00BD39F5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CE681E" w:rsidRPr="006765C9" w:rsidRDefault="00CE681E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CE681E" w:rsidRPr="006765C9" w:rsidRDefault="00CE681E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CE681E" w:rsidRPr="006765C9" w:rsidRDefault="00CE681E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CE681E" w:rsidRPr="00B26A8C" w:rsidTr="00BC00A8">
        <w:trPr>
          <w:trHeight w:val="850"/>
        </w:trPr>
        <w:tc>
          <w:tcPr>
            <w:tcW w:w="4638" w:type="dxa"/>
            <w:shd w:val="solid" w:color="FFFFFF" w:fill="auto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Мероприятия, направленные на проведение ремонтно-восстановительных </w:t>
            </w:r>
            <w:proofErr w:type="gramStart"/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 в</w:t>
            </w:r>
            <w:proofErr w:type="gramEnd"/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целях обеспечения бесперебойного водоснабжения населения в границах поселений</w:t>
            </w:r>
          </w:p>
        </w:tc>
        <w:tc>
          <w:tcPr>
            <w:tcW w:w="4675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непосредственного результата</w:t>
            </w:r>
          </w:p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(количество мероприятий)</w:t>
            </w:r>
          </w:p>
        </w:tc>
        <w:tc>
          <w:tcPr>
            <w:tcW w:w="860" w:type="dxa"/>
            <w:gridSpan w:val="2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E681E" w:rsidRPr="006765C9" w:rsidRDefault="00E67886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CE681E" w:rsidRPr="006765C9" w:rsidRDefault="00E67886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solid" w:color="FFFFFF" w:fill="auto"/>
          </w:tcPr>
          <w:p w:rsidR="00CE681E" w:rsidRPr="006765C9" w:rsidRDefault="00E67886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solid" w:color="FFFFFF" w:fill="auto"/>
          </w:tcPr>
          <w:p w:rsidR="00CE681E" w:rsidRPr="006765C9" w:rsidRDefault="00E67886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26A8C" w:rsidRPr="00B26A8C" w:rsidTr="00E03F4D">
        <w:trPr>
          <w:trHeight w:val="289"/>
        </w:trPr>
        <w:tc>
          <w:tcPr>
            <w:tcW w:w="14992" w:type="dxa"/>
            <w:gridSpan w:val="9"/>
          </w:tcPr>
          <w:p w:rsidR="00B26A8C" w:rsidRPr="006765C9" w:rsidRDefault="00B26A8C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Мероприятия в области электроснабжения:</w:t>
            </w:r>
          </w:p>
        </w:tc>
      </w:tr>
      <w:tr w:rsidR="00CE681E" w:rsidRPr="00B26A8C" w:rsidTr="00CE681E">
        <w:trPr>
          <w:trHeight w:val="467"/>
        </w:trPr>
        <w:tc>
          <w:tcPr>
            <w:tcW w:w="4638" w:type="dxa"/>
          </w:tcPr>
          <w:p w:rsidR="00CE681E" w:rsidRPr="006765C9" w:rsidRDefault="00CE681E" w:rsidP="006765C9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Организационно-технические мероприятия, направленные на оптимизацию, развитие и модернизацию коммунальных систем электро-, водоснабжения</w:t>
            </w:r>
          </w:p>
        </w:tc>
        <w:tc>
          <w:tcPr>
            <w:tcW w:w="4675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непосредственного результата</w:t>
            </w:r>
          </w:p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(количество объектов)</w:t>
            </w:r>
          </w:p>
        </w:tc>
        <w:tc>
          <w:tcPr>
            <w:tcW w:w="860" w:type="dxa"/>
            <w:gridSpan w:val="2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E681E" w:rsidRPr="006765C9" w:rsidRDefault="00CE681E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CE681E" w:rsidRPr="006765C9" w:rsidRDefault="00976D36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E681E" w:rsidRPr="006765C9" w:rsidRDefault="00976D36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CE681E" w:rsidRPr="006765C9" w:rsidRDefault="00976D36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CE681E" w:rsidRPr="006765C9" w:rsidRDefault="00CE681E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26A8C" w:rsidRPr="00B26A8C" w:rsidTr="00CE681E">
        <w:trPr>
          <w:trHeight w:val="282"/>
        </w:trPr>
        <w:tc>
          <w:tcPr>
            <w:tcW w:w="14992" w:type="dxa"/>
            <w:gridSpan w:val="9"/>
          </w:tcPr>
          <w:p w:rsidR="00B26A8C" w:rsidRPr="006765C9" w:rsidRDefault="00B26A8C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 Мероприятия в области жилищно-коммунального хозяйства:</w:t>
            </w:r>
          </w:p>
        </w:tc>
      </w:tr>
      <w:tr w:rsidR="00B26A8C" w:rsidRPr="00B26A8C" w:rsidTr="00BC00A8">
        <w:trPr>
          <w:trHeight w:val="278"/>
        </w:trPr>
        <w:tc>
          <w:tcPr>
            <w:tcW w:w="14992" w:type="dxa"/>
            <w:gridSpan w:val="9"/>
          </w:tcPr>
          <w:p w:rsidR="00B26A8C" w:rsidRPr="006765C9" w:rsidRDefault="00B26A8C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="00CE681E"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и реконструкция объектов капитального строительства на </w:t>
            </w:r>
            <w:proofErr w:type="gramStart"/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  Ахтубинского</w:t>
            </w:r>
            <w:proofErr w:type="gramEnd"/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  <w:r w:rsidR="00CE681E"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B26A8C" w:rsidRPr="00B26A8C" w:rsidTr="00BC00A8">
        <w:trPr>
          <w:trHeight w:val="283"/>
        </w:trPr>
        <w:tc>
          <w:tcPr>
            <w:tcW w:w="14992" w:type="dxa"/>
            <w:gridSpan w:val="9"/>
          </w:tcPr>
          <w:p w:rsidR="00B26A8C" w:rsidRPr="006765C9" w:rsidRDefault="00B26A8C" w:rsidP="00676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Цель 1: </w:t>
            </w:r>
            <w:r w:rsidRPr="006765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</w:tr>
      <w:tr w:rsidR="00B26A8C" w:rsidRPr="00B26A8C" w:rsidTr="00C4458E">
        <w:trPr>
          <w:trHeight w:val="362"/>
        </w:trPr>
        <w:tc>
          <w:tcPr>
            <w:tcW w:w="14992" w:type="dxa"/>
            <w:gridSpan w:val="9"/>
          </w:tcPr>
          <w:p w:rsidR="00B26A8C" w:rsidRPr="006765C9" w:rsidRDefault="00B26A8C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Задача 1: </w:t>
            </w: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систем водоснабжения, водоотведения и очистки сточных вод</w:t>
            </w:r>
          </w:p>
        </w:tc>
      </w:tr>
      <w:tr w:rsidR="00CE681E" w:rsidRPr="00B26A8C" w:rsidTr="00CE681E">
        <w:trPr>
          <w:trHeight w:val="362"/>
        </w:trPr>
        <w:tc>
          <w:tcPr>
            <w:tcW w:w="4638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материально-технических ресурсов, необходимых для функционирования объектов капитального строительства</w:t>
            </w:r>
          </w:p>
        </w:tc>
        <w:tc>
          <w:tcPr>
            <w:tcW w:w="4743" w:type="dxa"/>
            <w:gridSpan w:val="2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непосредственного результата</w:t>
            </w:r>
          </w:p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(количество мероприятий)</w:t>
            </w:r>
          </w:p>
        </w:tc>
        <w:tc>
          <w:tcPr>
            <w:tcW w:w="792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</w:tcPr>
          <w:p w:rsidR="00CE681E" w:rsidRPr="006765C9" w:rsidRDefault="00A74BDC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E681E" w:rsidRPr="006765C9" w:rsidRDefault="00976D36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E681E" w:rsidRPr="00B26A8C" w:rsidTr="00CE681E">
        <w:trPr>
          <w:trHeight w:val="362"/>
        </w:trPr>
        <w:tc>
          <w:tcPr>
            <w:tcW w:w="4638" w:type="dxa"/>
          </w:tcPr>
          <w:p w:rsidR="00E03F4D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магистрального водовода от</w:t>
            </w:r>
          </w:p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Солянка до с. Капустин Яр Ахтубинского муниципального района Астраханской области</w:t>
            </w:r>
          </w:p>
        </w:tc>
        <w:tc>
          <w:tcPr>
            <w:tcW w:w="4743" w:type="dxa"/>
            <w:gridSpan w:val="2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непосредственного результата</w:t>
            </w:r>
          </w:p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(количество мероприятий)</w:t>
            </w:r>
          </w:p>
        </w:tc>
        <w:tc>
          <w:tcPr>
            <w:tcW w:w="792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шт.-км.</w:t>
            </w:r>
          </w:p>
        </w:tc>
        <w:tc>
          <w:tcPr>
            <w:tcW w:w="1701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E681E" w:rsidRPr="006765C9" w:rsidRDefault="00976D36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E681E" w:rsidRPr="006765C9" w:rsidRDefault="00B66E6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E681E" w:rsidRPr="006765C9" w:rsidRDefault="00976D36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E681E" w:rsidRPr="006765C9" w:rsidRDefault="00976D36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E681E" w:rsidRPr="00B26A8C" w:rsidTr="00CE681E">
        <w:trPr>
          <w:trHeight w:val="1741"/>
        </w:trPr>
        <w:tc>
          <w:tcPr>
            <w:tcW w:w="4638" w:type="dxa"/>
          </w:tcPr>
          <w:p w:rsidR="00E03F4D" w:rsidRPr="006765C9" w:rsidRDefault="00BC00A8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реконструкция </w:t>
            </w:r>
            <w:r w:rsidR="00CE681E"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разводящих сетей водоснабжения</w:t>
            </w:r>
          </w:p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Капустин Яр Ахтубинского муниципального района Астраханской области</w:t>
            </w:r>
          </w:p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(* средства будут учтены в бюджете муниципального образования «Ахтубинский муниципальный район Астраханской области» при поступлении уведомления из субъекта РФ)</w:t>
            </w:r>
          </w:p>
        </w:tc>
        <w:tc>
          <w:tcPr>
            <w:tcW w:w="4743" w:type="dxa"/>
            <w:gridSpan w:val="2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непосредственного результата</w:t>
            </w:r>
          </w:p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(количество мероприятий)</w:t>
            </w:r>
          </w:p>
        </w:tc>
        <w:tc>
          <w:tcPr>
            <w:tcW w:w="792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шт.-км.</w:t>
            </w:r>
          </w:p>
        </w:tc>
        <w:tc>
          <w:tcPr>
            <w:tcW w:w="1701" w:type="dxa"/>
          </w:tcPr>
          <w:p w:rsidR="00CE681E" w:rsidRPr="006765C9" w:rsidRDefault="00CE681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E681E" w:rsidRPr="006765C9" w:rsidRDefault="00976D36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E681E" w:rsidRPr="006765C9" w:rsidRDefault="00B66E6E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E681E" w:rsidRPr="006765C9" w:rsidRDefault="00976D36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E681E" w:rsidRPr="006765C9" w:rsidRDefault="00976D36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60A1F" w:rsidRPr="009D27F4" w:rsidTr="006B493D">
        <w:trPr>
          <w:trHeight w:val="295"/>
        </w:trPr>
        <w:tc>
          <w:tcPr>
            <w:tcW w:w="14992" w:type="dxa"/>
            <w:gridSpan w:val="9"/>
          </w:tcPr>
          <w:p w:rsidR="00E60A1F" w:rsidRPr="006765C9" w:rsidRDefault="00E60A1F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Подпрограмма «Газификация жилищно-коммунального хозяйства на территории Ахтубинского района»</w:t>
            </w:r>
          </w:p>
        </w:tc>
      </w:tr>
      <w:tr w:rsidR="00E60A1F" w:rsidRPr="009D27F4" w:rsidTr="006B493D">
        <w:trPr>
          <w:trHeight w:val="282"/>
        </w:trPr>
        <w:tc>
          <w:tcPr>
            <w:tcW w:w="14992" w:type="dxa"/>
            <w:gridSpan w:val="9"/>
          </w:tcPr>
          <w:p w:rsidR="00E60A1F" w:rsidRPr="006765C9" w:rsidRDefault="00E60A1F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Цель 1: обеспечение населения газом, улучшение условий проживания</w:t>
            </w:r>
          </w:p>
        </w:tc>
      </w:tr>
      <w:tr w:rsidR="00E60A1F" w:rsidRPr="009D27F4" w:rsidTr="00BC00A8">
        <w:trPr>
          <w:trHeight w:val="246"/>
        </w:trPr>
        <w:tc>
          <w:tcPr>
            <w:tcW w:w="14992" w:type="dxa"/>
            <w:gridSpan w:val="9"/>
          </w:tcPr>
          <w:p w:rsidR="00E60A1F" w:rsidRPr="006765C9" w:rsidRDefault="00E60A1F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Задача 1: строительство распределительных сетей газоснабжения</w:t>
            </w:r>
          </w:p>
        </w:tc>
      </w:tr>
      <w:tr w:rsidR="00E60A1F" w:rsidRPr="009D27F4" w:rsidTr="00BC00A8">
        <w:trPr>
          <w:trHeight w:val="419"/>
        </w:trPr>
        <w:tc>
          <w:tcPr>
            <w:tcW w:w="4638" w:type="dxa"/>
          </w:tcPr>
          <w:p w:rsidR="00E60A1F" w:rsidRPr="006765C9" w:rsidRDefault="00E60A1F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1</w:t>
            </w:r>
          </w:p>
          <w:p w:rsidR="00E60A1F" w:rsidRPr="006765C9" w:rsidRDefault="00E60A1F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5" w:type="dxa"/>
          </w:tcPr>
          <w:p w:rsidR="00E60A1F" w:rsidRPr="006765C9" w:rsidRDefault="00E60A1F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Показатель непосредственного результата</w:t>
            </w:r>
          </w:p>
          <w:p w:rsidR="00E60A1F" w:rsidRPr="006765C9" w:rsidRDefault="00E60A1F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(количество)</w:t>
            </w:r>
          </w:p>
        </w:tc>
        <w:tc>
          <w:tcPr>
            <w:tcW w:w="860" w:type="dxa"/>
            <w:gridSpan w:val="2"/>
          </w:tcPr>
          <w:p w:rsidR="00E60A1F" w:rsidRPr="006765C9" w:rsidRDefault="00E60A1F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6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пм</w:t>
            </w:r>
          </w:p>
        </w:tc>
        <w:tc>
          <w:tcPr>
            <w:tcW w:w="1701" w:type="dxa"/>
          </w:tcPr>
          <w:p w:rsidR="00E60A1F" w:rsidRPr="006765C9" w:rsidRDefault="00E60A1F" w:rsidP="0067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A1F" w:rsidRPr="006765C9" w:rsidRDefault="00E60A1F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60A1F" w:rsidRPr="006765C9" w:rsidRDefault="00E60A1F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E60A1F" w:rsidRPr="006765C9" w:rsidRDefault="00E60A1F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E60A1F" w:rsidRPr="006765C9" w:rsidRDefault="00E60A1F" w:rsidP="006765C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26A8C" w:rsidRPr="00B26A8C" w:rsidTr="00BC00A8">
        <w:trPr>
          <w:trHeight w:val="228"/>
        </w:trPr>
        <w:tc>
          <w:tcPr>
            <w:tcW w:w="14992" w:type="dxa"/>
            <w:gridSpan w:val="9"/>
          </w:tcPr>
          <w:p w:rsidR="00B26A8C" w:rsidRPr="006765C9" w:rsidRDefault="00B26A8C" w:rsidP="006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CE681E"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численности безнадзорных животных в Ахтубинском районе</w:t>
            </w:r>
            <w:r w:rsidR="00CE681E"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26A8C" w:rsidRPr="00B26A8C" w:rsidTr="00BC00A8">
        <w:trPr>
          <w:trHeight w:val="189"/>
        </w:trPr>
        <w:tc>
          <w:tcPr>
            <w:tcW w:w="14992" w:type="dxa"/>
            <w:gridSpan w:val="9"/>
          </w:tcPr>
          <w:p w:rsidR="00B26A8C" w:rsidRPr="006765C9" w:rsidRDefault="00B26A8C" w:rsidP="006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2: регулирование численности безнадзорных животных, обеспечение порядка и спокойствия населения на территории </w:t>
            </w:r>
            <w:r w:rsidR="00CE681E"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Ахтубинского района</w:t>
            </w:r>
            <w:r w:rsidR="00CE681E"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26A8C" w:rsidRPr="00B26A8C" w:rsidTr="00BC00A8">
        <w:trPr>
          <w:trHeight w:val="223"/>
        </w:trPr>
        <w:tc>
          <w:tcPr>
            <w:tcW w:w="14992" w:type="dxa"/>
            <w:gridSpan w:val="9"/>
          </w:tcPr>
          <w:p w:rsidR="00B26A8C" w:rsidRPr="006765C9" w:rsidRDefault="00B26A8C" w:rsidP="006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2: уменьшение общего количества безнадзорных животных на территории МО </w:t>
            </w:r>
            <w:r w:rsidR="00CE681E"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Ахтубинский район</w:t>
            </w:r>
            <w:r w:rsidR="00CE681E"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CE681E" w:rsidRPr="00B26A8C" w:rsidTr="00E03F4D">
        <w:trPr>
          <w:trHeight w:val="771"/>
        </w:trPr>
        <w:tc>
          <w:tcPr>
            <w:tcW w:w="4638" w:type="dxa"/>
          </w:tcPr>
          <w:p w:rsidR="00CE681E" w:rsidRPr="006765C9" w:rsidRDefault="00CE681E" w:rsidP="006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2: Осуществление государственных полномочий в области санитарно-эпидемиологического благополучия населения</w:t>
            </w:r>
          </w:p>
        </w:tc>
        <w:tc>
          <w:tcPr>
            <w:tcW w:w="4675" w:type="dxa"/>
          </w:tcPr>
          <w:p w:rsidR="00CE681E" w:rsidRPr="006765C9" w:rsidRDefault="00CE681E" w:rsidP="006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непосредственного результата</w:t>
            </w:r>
          </w:p>
          <w:p w:rsidR="00CE681E" w:rsidRPr="006765C9" w:rsidRDefault="00CE681E" w:rsidP="006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(количество животных)</w:t>
            </w:r>
          </w:p>
        </w:tc>
        <w:tc>
          <w:tcPr>
            <w:tcW w:w="860" w:type="dxa"/>
            <w:gridSpan w:val="2"/>
          </w:tcPr>
          <w:p w:rsidR="00CE681E" w:rsidRPr="006765C9" w:rsidRDefault="00CE681E" w:rsidP="006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гол.</w:t>
            </w:r>
          </w:p>
        </w:tc>
        <w:tc>
          <w:tcPr>
            <w:tcW w:w="1701" w:type="dxa"/>
          </w:tcPr>
          <w:p w:rsidR="00CE681E" w:rsidRPr="006765C9" w:rsidRDefault="00A74BDC" w:rsidP="006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850" w:type="dxa"/>
          </w:tcPr>
          <w:p w:rsidR="00CE681E" w:rsidRPr="006765C9" w:rsidRDefault="00BD39F5" w:rsidP="006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74BDC"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9" w:type="dxa"/>
          </w:tcPr>
          <w:p w:rsidR="00CE681E" w:rsidRPr="006765C9" w:rsidRDefault="00A74BDC" w:rsidP="006765C9">
            <w:pPr>
              <w:tabs>
                <w:tab w:val="center" w:pos="3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709" w:type="dxa"/>
          </w:tcPr>
          <w:p w:rsidR="00CE681E" w:rsidRPr="006765C9" w:rsidRDefault="00A74BDC" w:rsidP="006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  <w:p w:rsidR="00A74BDC" w:rsidRPr="006765C9" w:rsidRDefault="00A74BDC" w:rsidP="006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E681E" w:rsidRPr="006765C9" w:rsidRDefault="007D66FE" w:rsidP="006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</w:t>
            </w:r>
          </w:p>
        </w:tc>
      </w:tr>
      <w:tr w:rsidR="00B26A8C" w:rsidRPr="00B26A8C" w:rsidTr="00C4458E">
        <w:trPr>
          <w:trHeight w:val="290"/>
        </w:trPr>
        <w:tc>
          <w:tcPr>
            <w:tcW w:w="14992" w:type="dxa"/>
            <w:gridSpan w:val="9"/>
          </w:tcPr>
          <w:p w:rsidR="00B26A8C" w:rsidRPr="006765C9" w:rsidRDefault="00B26A8C" w:rsidP="006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Подпрограмма </w:t>
            </w:r>
            <w:r w:rsidR="00CE681E"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энергетической эффективности на территории городских поселений Ахтубинского района</w:t>
            </w:r>
            <w:r w:rsidR="00CE681E"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26A8C" w:rsidRPr="00B26A8C" w:rsidTr="00BC00A8">
        <w:trPr>
          <w:trHeight w:val="118"/>
        </w:trPr>
        <w:tc>
          <w:tcPr>
            <w:tcW w:w="14992" w:type="dxa"/>
            <w:gridSpan w:val="9"/>
          </w:tcPr>
          <w:p w:rsidR="00B26A8C" w:rsidRPr="006765C9" w:rsidRDefault="00B26A8C" w:rsidP="006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1: обеспечение населения топливом (мазутом, печным топливом), улучшение условий проживания</w:t>
            </w:r>
          </w:p>
        </w:tc>
      </w:tr>
      <w:tr w:rsidR="00B26A8C" w:rsidRPr="00B26A8C" w:rsidTr="00BC00A8">
        <w:trPr>
          <w:trHeight w:val="305"/>
        </w:trPr>
        <w:tc>
          <w:tcPr>
            <w:tcW w:w="14992" w:type="dxa"/>
            <w:gridSpan w:val="9"/>
          </w:tcPr>
          <w:p w:rsidR="00B26A8C" w:rsidRPr="006765C9" w:rsidRDefault="00B26A8C" w:rsidP="006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1: снижение общего объема потребления энергоресурсов на территории Астрахан</w:t>
            </w:r>
            <w:r w:rsidR="00CE681E"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области на 5 % к 2024 году</w:t>
            </w:r>
          </w:p>
        </w:tc>
      </w:tr>
      <w:tr w:rsidR="00CE681E" w:rsidRPr="00B26A8C" w:rsidTr="00CE681E">
        <w:trPr>
          <w:trHeight w:val="838"/>
        </w:trPr>
        <w:tc>
          <w:tcPr>
            <w:tcW w:w="4638" w:type="dxa"/>
          </w:tcPr>
          <w:p w:rsidR="00CE681E" w:rsidRPr="006765C9" w:rsidRDefault="00CE681E" w:rsidP="006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1: Иные межбюджетные трансферты из бюджета МО «Ахтубинский район» на реализацию мероприятий по закупке топ</w:t>
            </w:r>
            <w:bookmarkStart w:id="0" w:name="_GoBack"/>
            <w:bookmarkEnd w:id="0"/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лива (мазута, печного топлива) на очередной отопительный сезон</w:t>
            </w:r>
          </w:p>
        </w:tc>
        <w:tc>
          <w:tcPr>
            <w:tcW w:w="4675" w:type="dxa"/>
          </w:tcPr>
          <w:p w:rsidR="00CE681E" w:rsidRPr="006765C9" w:rsidRDefault="00CE681E" w:rsidP="006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непосредственного результата</w:t>
            </w:r>
          </w:p>
          <w:p w:rsidR="00CE681E" w:rsidRPr="006765C9" w:rsidRDefault="00CE681E" w:rsidP="006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(количество)</w:t>
            </w:r>
          </w:p>
        </w:tc>
        <w:tc>
          <w:tcPr>
            <w:tcW w:w="860" w:type="dxa"/>
            <w:gridSpan w:val="2"/>
          </w:tcPr>
          <w:p w:rsidR="00CE681E" w:rsidRPr="006765C9" w:rsidRDefault="00CE681E" w:rsidP="006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701" w:type="dxa"/>
          </w:tcPr>
          <w:p w:rsidR="00CE681E" w:rsidRPr="006765C9" w:rsidRDefault="00CE681E" w:rsidP="006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850" w:type="dxa"/>
          </w:tcPr>
          <w:p w:rsidR="00CE681E" w:rsidRPr="006765C9" w:rsidRDefault="00CE681E" w:rsidP="006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709" w:type="dxa"/>
          </w:tcPr>
          <w:p w:rsidR="00CE681E" w:rsidRPr="006765C9" w:rsidRDefault="00CE681E" w:rsidP="006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709" w:type="dxa"/>
          </w:tcPr>
          <w:p w:rsidR="00CE681E" w:rsidRPr="006765C9" w:rsidRDefault="00CE681E" w:rsidP="006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850" w:type="dxa"/>
          </w:tcPr>
          <w:p w:rsidR="00CE681E" w:rsidRPr="006765C9" w:rsidRDefault="00CE681E" w:rsidP="006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</w:tr>
    </w:tbl>
    <w:p w:rsidR="00B26A8C" w:rsidRDefault="00B26A8C" w:rsidP="00B26A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681E" w:rsidRPr="00B26A8C" w:rsidRDefault="00CE681E" w:rsidP="00B26A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3A29" w:rsidRPr="00C3771E" w:rsidRDefault="00C3771E" w:rsidP="00E03F4D">
      <w:pPr>
        <w:ind w:firstLine="1276"/>
        <w:rPr>
          <w:rFonts w:ascii="Times New Roman" w:hAnsi="Times New Roman" w:cs="Times New Roman"/>
          <w:sz w:val="24"/>
        </w:rPr>
      </w:pPr>
      <w:r w:rsidRPr="00C3771E">
        <w:rPr>
          <w:rFonts w:ascii="Times New Roman" w:hAnsi="Times New Roman" w:cs="Times New Roman"/>
          <w:sz w:val="24"/>
        </w:rPr>
        <w:t>Верно:</w:t>
      </w:r>
    </w:p>
    <w:sectPr w:rsidR="002D3A29" w:rsidRPr="00C3771E" w:rsidSect="006765C9">
      <w:headerReference w:type="default" r:id="rId6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113" w:rsidRDefault="008A7113" w:rsidP="00B26A8C">
      <w:pPr>
        <w:spacing w:after="0" w:line="240" w:lineRule="auto"/>
      </w:pPr>
      <w:r>
        <w:separator/>
      </w:r>
    </w:p>
  </w:endnote>
  <w:endnote w:type="continuationSeparator" w:id="0">
    <w:p w:rsidR="008A7113" w:rsidRDefault="008A7113" w:rsidP="00B2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113" w:rsidRDefault="008A7113" w:rsidP="00B26A8C">
      <w:pPr>
        <w:spacing w:after="0" w:line="240" w:lineRule="auto"/>
      </w:pPr>
      <w:r>
        <w:separator/>
      </w:r>
    </w:p>
  </w:footnote>
  <w:footnote w:type="continuationSeparator" w:id="0">
    <w:p w:rsidR="008A7113" w:rsidRDefault="008A7113" w:rsidP="00B26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03017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B26A8C" w:rsidRPr="00B26A8C" w:rsidRDefault="00B26A8C">
        <w:pPr>
          <w:pStyle w:val="a3"/>
          <w:jc w:val="center"/>
          <w:rPr>
            <w:rFonts w:ascii="Times New Roman" w:hAnsi="Times New Roman"/>
            <w:sz w:val="24"/>
          </w:rPr>
        </w:pPr>
        <w:r w:rsidRPr="00B26A8C">
          <w:rPr>
            <w:rFonts w:ascii="Times New Roman" w:hAnsi="Times New Roman"/>
            <w:sz w:val="24"/>
          </w:rPr>
          <w:fldChar w:fldCharType="begin"/>
        </w:r>
        <w:r w:rsidRPr="00B26A8C">
          <w:rPr>
            <w:rFonts w:ascii="Times New Roman" w:hAnsi="Times New Roman"/>
            <w:sz w:val="24"/>
          </w:rPr>
          <w:instrText>PAGE   \* MERGEFORMAT</w:instrText>
        </w:r>
        <w:r w:rsidRPr="00B26A8C">
          <w:rPr>
            <w:rFonts w:ascii="Times New Roman" w:hAnsi="Times New Roman"/>
            <w:sz w:val="24"/>
          </w:rPr>
          <w:fldChar w:fldCharType="separate"/>
        </w:r>
        <w:r w:rsidR="006765C9">
          <w:rPr>
            <w:rFonts w:ascii="Times New Roman" w:hAnsi="Times New Roman"/>
            <w:noProof/>
            <w:sz w:val="24"/>
          </w:rPr>
          <w:t>2</w:t>
        </w:r>
        <w:r w:rsidRPr="00B26A8C">
          <w:rPr>
            <w:rFonts w:ascii="Times New Roman" w:hAnsi="Times New Roman"/>
            <w:sz w:val="24"/>
          </w:rPr>
          <w:fldChar w:fldCharType="end"/>
        </w:r>
      </w:p>
    </w:sdtContent>
  </w:sdt>
  <w:p w:rsidR="008B3BFA" w:rsidRDefault="006765C9">
    <w:pPr>
      <w:pStyle w:val="a3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675"/>
    <w:rsid w:val="000264CC"/>
    <w:rsid w:val="00100C5A"/>
    <w:rsid w:val="00185FD1"/>
    <w:rsid w:val="002D3A29"/>
    <w:rsid w:val="003162D9"/>
    <w:rsid w:val="003A6356"/>
    <w:rsid w:val="003D7973"/>
    <w:rsid w:val="003F5874"/>
    <w:rsid w:val="004F6180"/>
    <w:rsid w:val="00572634"/>
    <w:rsid w:val="006765C9"/>
    <w:rsid w:val="007028DB"/>
    <w:rsid w:val="007D66FE"/>
    <w:rsid w:val="0081283E"/>
    <w:rsid w:val="008159B1"/>
    <w:rsid w:val="00853675"/>
    <w:rsid w:val="008A7113"/>
    <w:rsid w:val="008B3134"/>
    <w:rsid w:val="0095567F"/>
    <w:rsid w:val="00976D36"/>
    <w:rsid w:val="00A32592"/>
    <w:rsid w:val="00A74BDC"/>
    <w:rsid w:val="00B26A8C"/>
    <w:rsid w:val="00B66E6E"/>
    <w:rsid w:val="00BC00A8"/>
    <w:rsid w:val="00BD39F5"/>
    <w:rsid w:val="00BD6D57"/>
    <w:rsid w:val="00C3771E"/>
    <w:rsid w:val="00C456A2"/>
    <w:rsid w:val="00CE681E"/>
    <w:rsid w:val="00DC0D6B"/>
    <w:rsid w:val="00E03F4D"/>
    <w:rsid w:val="00E60A1F"/>
    <w:rsid w:val="00E67886"/>
    <w:rsid w:val="00EA6AC6"/>
    <w:rsid w:val="00F2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A5B62-34D0-418E-9D95-3C44D97C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B26A8C"/>
    <w:pPr>
      <w:widowControl w:val="0"/>
      <w:tabs>
        <w:tab w:val="center" w:pos="4677"/>
        <w:tab w:val="right" w:pos="9355"/>
      </w:tabs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B26A8C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26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6A8C"/>
  </w:style>
  <w:style w:type="paragraph" w:styleId="a7">
    <w:name w:val="Balloon Text"/>
    <w:basedOn w:val="a"/>
    <w:link w:val="a8"/>
    <w:uiPriority w:val="99"/>
    <w:semiHidden/>
    <w:unhideWhenUsed/>
    <w:rsid w:val="00CE6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6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Клишина</dc:creator>
  <cp:lastModifiedBy>ЭВМ оператор</cp:lastModifiedBy>
  <cp:revision>3</cp:revision>
  <cp:lastPrinted>2025-01-27T11:00:00Z</cp:lastPrinted>
  <dcterms:created xsi:type="dcterms:W3CDTF">2025-02-27T08:42:00Z</dcterms:created>
  <dcterms:modified xsi:type="dcterms:W3CDTF">2025-02-27T09:26:00Z</dcterms:modified>
</cp:coreProperties>
</file>