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4F" w:rsidRPr="00872EDF" w:rsidRDefault="009C7728">
      <w:pPr>
        <w:widowControl w:val="0"/>
        <w:ind w:firstLine="11057"/>
        <w:rPr>
          <w:rFonts w:eastAsia="SimSun"/>
          <w:color w:val="auto"/>
          <w:sz w:val="28"/>
        </w:rPr>
      </w:pPr>
      <w:r w:rsidRPr="00872EDF">
        <w:rPr>
          <w:rFonts w:eastAsia="SimSun"/>
          <w:color w:val="auto"/>
          <w:sz w:val="28"/>
        </w:rPr>
        <w:t>Приложение № 1</w:t>
      </w:r>
    </w:p>
    <w:p w:rsidR="00942E4F" w:rsidRPr="00872EDF" w:rsidRDefault="009C7728">
      <w:pPr>
        <w:widowControl w:val="0"/>
        <w:ind w:firstLine="11057"/>
        <w:rPr>
          <w:rFonts w:eastAsia="SimSun"/>
          <w:color w:val="auto"/>
          <w:sz w:val="28"/>
        </w:rPr>
      </w:pPr>
      <w:r w:rsidRPr="00872EDF">
        <w:rPr>
          <w:rFonts w:eastAsia="SimSun"/>
          <w:color w:val="auto"/>
          <w:sz w:val="28"/>
        </w:rPr>
        <w:t>к муниципальной программе</w:t>
      </w:r>
    </w:p>
    <w:p w:rsidR="00942E4F" w:rsidRDefault="00942E4F">
      <w:pPr>
        <w:widowControl w:val="0"/>
        <w:jc w:val="center"/>
        <w:rPr>
          <w:rFonts w:eastAsia="SimSun"/>
          <w:color w:val="auto"/>
        </w:rPr>
      </w:pPr>
    </w:p>
    <w:p w:rsidR="00942E4F" w:rsidRDefault="00942E4F">
      <w:pPr>
        <w:widowControl w:val="0"/>
        <w:jc w:val="center"/>
        <w:rPr>
          <w:rFonts w:eastAsia="SimSun"/>
          <w:color w:val="auto"/>
        </w:rPr>
      </w:pPr>
    </w:p>
    <w:p w:rsidR="00942E4F" w:rsidRDefault="00942E4F">
      <w:pPr>
        <w:widowControl w:val="0"/>
        <w:jc w:val="center"/>
        <w:rPr>
          <w:rFonts w:eastAsia="SimSun"/>
          <w:color w:val="auto"/>
        </w:rPr>
      </w:pPr>
    </w:p>
    <w:p w:rsidR="00942E4F" w:rsidRPr="00872EDF" w:rsidRDefault="009C7728">
      <w:pPr>
        <w:widowControl w:val="0"/>
        <w:jc w:val="center"/>
        <w:rPr>
          <w:rFonts w:eastAsia="SimSun"/>
          <w:color w:val="auto"/>
          <w:sz w:val="28"/>
        </w:rPr>
      </w:pPr>
      <w:r w:rsidRPr="00872EDF">
        <w:rPr>
          <w:rFonts w:eastAsia="SimSun"/>
          <w:color w:val="auto"/>
          <w:sz w:val="28"/>
        </w:rPr>
        <w:t>Сведения</w:t>
      </w:r>
    </w:p>
    <w:p w:rsidR="00942E4F" w:rsidRPr="00872EDF" w:rsidRDefault="009C7728">
      <w:pPr>
        <w:widowControl w:val="0"/>
        <w:jc w:val="center"/>
        <w:rPr>
          <w:rFonts w:eastAsia="SimSun"/>
          <w:color w:val="auto"/>
          <w:sz w:val="28"/>
        </w:rPr>
      </w:pPr>
      <w:r w:rsidRPr="00872EDF">
        <w:rPr>
          <w:rFonts w:eastAsia="SimSun"/>
          <w:color w:val="auto"/>
          <w:sz w:val="28"/>
        </w:rPr>
        <w:t xml:space="preserve">о показателях (индикаторах) муниципальной программы, подпрограмм </w:t>
      </w:r>
    </w:p>
    <w:p w:rsidR="00942E4F" w:rsidRPr="00872EDF" w:rsidRDefault="009C7728">
      <w:pPr>
        <w:widowControl w:val="0"/>
        <w:jc w:val="center"/>
        <w:rPr>
          <w:rFonts w:eastAsia="SimSun"/>
          <w:color w:val="auto"/>
          <w:sz w:val="28"/>
        </w:rPr>
      </w:pPr>
      <w:r w:rsidRPr="00872EDF">
        <w:rPr>
          <w:rFonts w:eastAsia="SimSun"/>
          <w:color w:val="auto"/>
          <w:sz w:val="28"/>
        </w:rPr>
        <w:t>муниципальной программы и их значениях</w:t>
      </w:r>
    </w:p>
    <w:p w:rsidR="00942E4F" w:rsidRDefault="00942E4F">
      <w:pPr>
        <w:widowControl w:val="0"/>
        <w:jc w:val="center"/>
        <w:rPr>
          <w:rFonts w:eastAsia="SimSun"/>
          <w:color w:val="auto"/>
        </w:rPr>
      </w:pPr>
    </w:p>
    <w:tbl>
      <w:tblPr>
        <w:tblW w:w="148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22"/>
        <w:gridCol w:w="3940"/>
        <w:gridCol w:w="1985"/>
        <w:gridCol w:w="2126"/>
        <w:gridCol w:w="1701"/>
        <w:gridCol w:w="1701"/>
        <w:gridCol w:w="10"/>
        <w:gridCol w:w="2400"/>
      </w:tblGrid>
      <w:tr w:rsidR="00942E4F" w:rsidTr="001730BB"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п/п</w:t>
            </w:r>
          </w:p>
        </w:tc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Наименование показателя (индикатора)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Ед. измерения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Значения показателей</w:t>
            </w:r>
          </w:p>
        </w:tc>
      </w:tr>
      <w:tr w:rsidR="00942E4F" w:rsidTr="001730BB"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42E4F">
            <w:pPr>
              <w:jc w:val="center"/>
              <w:rPr>
                <w:rFonts w:eastAsia="SimSun"/>
                <w:color w:val="auto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42E4F">
            <w:pPr>
              <w:jc w:val="center"/>
              <w:rPr>
                <w:rFonts w:eastAsia="SimSun"/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42E4F">
            <w:pPr>
              <w:widowControl w:val="0"/>
              <w:spacing w:line="240" w:lineRule="auto"/>
              <w:jc w:val="center"/>
              <w:rPr>
                <w:rFonts w:eastAsia="SimSu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 w:rsidP="00232009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202</w:t>
            </w:r>
            <w:r w:rsidR="00232009">
              <w:rPr>
                <w:rFonts w:eastAsia="SimSun"/>
                <w:color w:val="auto"/>
              </w:rPr>
              <w:t>4</w:t>
            </w:r>
            <w:r>
              <w:rPr>
                <w:rFonts w:eastAsia="SimSun"/>
                <w:color w:val="auto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 w:rsidP="00232009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202</w:t>
            </w:r>
            <w:r w:rsidR="00232009">
              <w:rPr>
                <w:rFonts w:eastAsia="SimSun"/>
                <w:color w:val="auto"/>
              </w:rPr>
              <w:t>5</w:t>
            </w:r>
            <w:r>
              <w:rPr>
                <w:rFonts w:eastAsia="SimSun"/>
                <w:color w:val="auto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 w:rsidP="00232009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202</w:t>
            </w:r>
            <w:r w:rsidR="00232009">
              <w:rPr>
                <w:rFonts w:eastAsia="SimSun"/>
                <w:color w:val="auto"/>
              </w:rPr>
              <w:t>6</w:t>
            </w:r>
            <w:r>
              <w:rPr>
                <w:rFonts w:eastAsia="SimSun"/>
                <w:color w:val="auto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Default="009C7728" w:rsidP="00232009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202</w:t>
            </w:r>
            <w:r w:rsidR="00232009">
              <w:rPr>
                <w:rFonts w:eastAsia="SimSun"/>
                <w:color w:val="auto"/>
              </w:rPr>
              <w:t>7</w:t>
            </w:r>
            <w:r>
              <w:rPr>
                <w:rFonts w:eastAsia="SimSun"/>
                <w:color w:val="auto"/>
              </w:rPr>
              <w:t xml:space="preserve"> год</w:t>
            </w:r>
          </w:p>
        </w:tc>
      </w:tr>
      <w:tr w:rsidR="00942E4F" w:rsidTr="001730BB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7</w:t>
            </w:r>
          </w:p>
        </w:tc>
      </w:tr>
      <w:tr w:rsidR="00942E4F">
        <w:tc>
          <w:tcPr>
            <w:tcW w:w="14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ind w:right="-1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Муниципальная программа «Развитие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информации»</w:t>
            </w:r>
          </w:p>
        </w:tc>
      </w:tr>
      <w:tr w:rsidR="00942E4F">
        <w:tc>
          <w:tcPr>
            <w:tcW w:w="14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Подпрограмма  «Повышение уровня информационной открытости органов местного самоуправления Ахтубинского района посредством печатных СМИ»</w:t>
            </w:r>
          </w:p>
        </w:tc>
      </w:tr>
      <w:tr w:rsidR="00942E4F" w:rsidTr="001730BB"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1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Показатель:</w:t>
            </w:r>
          </w:p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количество (площадь печатных материалов)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кв.</w:t>
            </w:r>
            <w:r w:rsidR="00C7006D">
              <w:rPr>
                <w:rFonts w:eastAsia="SimSun"/>
                <w:color w:val="auto"/>
              </w:rPr>
              <w:t xml:space="preserve"> </w:t>
            </w:r>
            <w:r>
              <w:rPr>
                <w:rFonts w:eastAsia="SimSun"/>
                <w:color w:val="auto"/>
              </w:rPr>
              <w:t>см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312 591,55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312 591,55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312 591,55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Default="009C7728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312 591,55</w:t>
            </w:r>
          </w:p>
        </w:tc>
      </w:tr>
    </w:tbl>
    <w:p w:rsidR="00942E4F" w:rsidRDefault="00942E4F">
      <w:pPr>
        <w:widowControl w:val="0"/>
        <w:rPr>
          <w:color w:val="auto"/>
        </w:rPr>
      </w:pPr>
    </w:p>
    <w:p w:rsidR="00942E4F" w:rsidRDefault="00942E4F">
      <w:pPr>
        <w:widowControl w:val="0"/>
        <w:jc w:val="right"/>
        <w:rPr>
          <w:rFonts w:eastAsia="SimSun"/>
          <w:color w:val="auto"/>
        </w:rPr>
      </w:pPr>
    </w:p>
    <w:p w:rsidR="00942E4F" w:rsidRDefault="00942E4F">
      <w:pPr>
        <w:widowControl w:val="0"/>
        <w:jc w:val="right"/>
        <w:rPr>
          <w:rFonts w:eastAsia="SimSun"/>
          <w:color w:val="auto"/>
        </w:rPr>
      </w:pPr>
    </w:p>
    <w:p w:rsidR="00942E4F" w:rsidRDefault="00942E4F">
      <w:pPr>
        <w:widowControl w:val="0"/>
        <w:jc w:val="right"/>
        <w:rPr>
          <w:rFonts w:eastAsia="SimSun"/>
          <w:color w:val="auto"/>
        </w:rPr>
      </w:pPr>
    </w:p>
    <w:p w:rsidR="00942E4F" w:rsidRDefault="00942E4F">
      <w:pPr>
        <w:widowControl w:val="0"/>
        <w:jc w:val="right"/>
        <w:rPr>
          <w:rFonts w:eastAsia="SimSun"/>
          <w:color w:val="auto"/>
        </w:rPr>
      </w:pPr>
    </w:p>
    <w:p w:rsidR="00942E4F" w:rsidRDefault="00942E4F">
      <w:pPr>
        <w:widowControl w:val="0"/>
        <w:jc w:val="right"/>
        <w:rPr>
          <w:rFonts w:eastAsia="SimSun"/>
          <w:color w:val="auto"/>
        </w:rPr>
      </w:pPr>
    </w:p>
    <w:p w:rsidR="00942E4F" w:rsidRDefault="00942E4F">
      <w:pPr>
        <w:widowControl w:val="0"/>
        <w:jc w:val="right"/>
        <w:rPr>
          <w:rFonts w:eastAsia="SimSun"/>
          <w:color w:val="auto"/>
        </w:rPr>
      </w:pPr>
    </w:p>
    <w:p w:rsidR="00942E4F" w:rsidRDefault="00942E4F">
      <w:pPr>
        <w:widowControl w:val="0"/>
        <w:jc w:val="right"/>
        <w:rPr>
          <w:rFonts w:eastAsia="SimSun"/>
          <w:color w:val="auto"/>
        </w:rPr>
      </w:pPr>
    </w:p>
    <w:p w:rsidR="00942E4F" w:rsidRDefault="00942E4F">
      <w:pPr>
        <w:widowControl w:val="0"/>
        <w:jc w:val="right"/>
        <w:rPr>
          <w:rFonts w:eastAsia="SimSun"/>
          <w:color w:val="auto"/>
        </w:rPr>
      </w:pPr>
    </w:p>
    <w:p w:rsidR="00942E4F" w:rsidRDefault="00942E4F">
      <w:pPr>
        <w:widowControl w:val="0"/>
        <w:jc w:val="right"/>
        <w:rPr>
          <w:rFonts w:eastAsia="SimSun"/>
          <w:color w:val="auto"/>
        </w:rPr>
      </w:pPr>
    </w:p>
    <w:p w:rsidR="00942E4F" w:rsidRDefault="00942E4F">
      <w:pPr>
        <w:widowControl w:val="0"/>
        <w:jc w:val="right"/>
        <w:rPr>
          <w:rFonts w:eastAsia="SimSun"/>
          <w:color w:val="auto"/>
        </w:rPr>
      </w:pPr>
    </w:p>
    <w:p w:rsidR="00942E4F" w:rsidRDefault="00942E4F">
      <w:pPr>
        <w:widowControl w:val="0"/>
        <w:jc w:val="right"/>
        <w:rPr>
          <w:rFonts w:eastAsia="SimSun"/>
          <w:color w:val="auto"/>
        </w:rPr>
      </w:pPr>
    </w:p>
    <w:p w:rsidR="00232009" w:rsidRDefault="00232009">
      <w:pPr>
        <w:spacing w:after="200" w:line="276" w:lineRule="auto"/>
        <w:rPr>
          <w:rFonts w:eastAsia="SimSun"/>
          <w:color w:val="auto"/>
        </w:rPr>
      </w:pPr>
      <w:r>
        <w:rPr>
          <w:rFonts w:eastAsia="SimSun"/>
          <w:color w:val="auto"/>
        </w:rPr>
        <w:br w:type="page"/>
      </w:r>
    </w:p>
    <w:p w:rsidR="00942E4F" w:rsidRPr="001730BB" w:rsidRDefault="009C7728" w:rsidP="001730BB">
      <w:pPr>
        <w:widowControl w:val="0"/>
        <w:spacing w:line="240" w:lineRule="auto"/>
        <w:ind w:firstLine="11340"/>
        <w:rPr>
          <w:rFonts w:eastAsia="SimSun"/>
          <w:color w:val="auto"/>
          <w:szCs w:val="20"/>
        </w:rPr>
      </w:pPr>
      <w:r w:rsidRPr="001730BB">
        <w:rPr>
          <w:rFonts w:eastAsia="SimSun"/>
          <w:color w:val="auto"/>
          <w:szCs w:val="20"/>
        </w:rPr>
        <w:lastRenderedPageBreak/>
        <w:t>Приложение № 2</w:t>
      </w:r>
    </w:p>
    <w:p w:rsidR="00942E4F" w:rsidRPr="001730BB" w:rsidRDefault="009C7728" w:rsidP="001730BB">
      <w:pPr>
        <w:widowControl w:val="0"/>
        <w:spacing w:line="240" w:lineRule="auto"/>
        <w:ind w:firstLine="11340"/>
        <w:rPr>
          <w:rFonts w:eastAsia="SimSun"/>
          <w:color w:val="auto"/>
          <w:szCs w:val="20"/>
        </w:rPr>
      </w:pPr>
      <w:r w:rsidRPr="001730BB">
        <w:rPr>
          <w:rFonts w:eastAsia="SimSun"/>
          <w:color w:val="auto"/>
          <w:szCs w:val="20"/>
        </w:rPr>
        <w:t>к муниципальной программе</w:t>
      </w:r>
    </w:p>
    <w:p w:rsidR="00942E4F" w:rsidRPr="001730BB" w:rsidRDefault="00942E4F" w:rsidP="001730BB">
      <w:pPr>
        <w:widowControl w:val="0"/>
        <w:spacing w:line="240" w:lineRule="auto"/>
        <w:ind w:firstLine="11340"/>
        <w:rPr>
          <w:rFonts w:eastAsia="SimSun"/>
          <w:color w:val="auto"/>
          <w:szCs w:val="20"/>
        </w:rPr>
      </w:pPr>
    </w:p>
    <w:p w:rsidR="00942E4F" w:rsidRPr="001730BB" w:rsidRDefault="009C7728">
      <w:pPr>
        <w:widowControl w:val="0"/>
        <w:spacing w:line="240" w:lineRule="auto"/>
        <w:jc w:val="center"/>
        <w:rPr>
          <w:rFonts w:eastAsia="SimSun"/>
          <w:color w:val="auto"/>
          <w:szCs w:val="20"/>
        </w:rPr>
      </w:pPr>
      <w:r w:rsidRPr="001730BB">
        <w:rPr>
          <w:rFonts w:eastAsia="SimSun"/>
          <w:color w:val="auto"/>
          <w:szCs w:val="20"/>
        </w:rPr>
        <w:t>Перечень мероприятий</w:t>
      </w:r>
    </w:p>
    <w:p w:rsidR="00942E4F" w:rsidRPr="001730BB" w:rsidRDefault="009C7728">
      <w:pPr>
        <w:widowControl w:val="0"/>
        <w:spacing w:line="240" w:lineRule="auto"/>
        <w:jc w:val="center"/>
        <w:rPr>
          <w:rFonts w:eastAsia="SimSun"/>
          <w:color w:val="auto"/>
          <w:szCs w:val="20"/>
        </w:rPr>
      </w:pPr>
      <w:r w:rsidRPr="001730BB">
        <w:rPr>
          <w:rFonts w:eastAsia="SimSun"/>
          <w:color w:val="auto"/>
          <w:szCs w:val="20"/>
        </w:rPr>
        <w:t>(направлений) муниципальной программы</w:t>
      </w:r>
    </w:p>
    <w:p w:rsidR="001730BB" w:rsidRDefault="001730BB">
      <w:pPr>
        <w:widowControl w:val="0"/>
        <w:spacing w:line="240" w:lineRule="auto"/>
        <w:jc w:val="center"/>
        <w:rPr>
          <w:rFonts w:eastAsia="SimSun"/>
          <w:color w:val="auto"/>
          <w:szCs w:val="20"/>
        </w:rPr>
      </w:pPr>
      <w:r w:rsidRPr="001730BB">
        <w:rPr>
          <w:rFonts w:eastAsia="SimSun"/>
          <w:color w:val="auto"/>
          <w:szCs w:val="20"/>
        </w:rPr>
        <w:t xml:space="preserve"> </w:t>
      </w:r>
      <w:r w:rsidR="009C7728" w:rsidRPr="001730BB">
        <w:rPr>
          <w:rFonts w:eastAsia="SimSun"/>
          <w:color w:val="auto"/>
          <w:szCs w:val="20"/>
        </w:rPr>
        <w:t xml:space="preserve">«Развитие информационного общества и повышение уровня информационной открытости органов местного самоуправления </w:t>
      </w:r>
    </w:p>
    <w:p w:rsidR="00942E4F" w:rsidRPr="001730BB" w:rsidRDefault="009C7728">
      <w:pPr>
        <w:widowControl w:val="0"/>
        <w:spacing w:line="240" w:lineRule="auto"/>
        <w:jc w:val="center"/>
        <w:rPr>
          <w:rFonts w:eastAsia="SimSun"/>
          <w:color w:val="auto"/>
          <w:szCs w:val="20"/>
        </w:rPr>
      </w:pPr>
      <w:r w:rsidRPr="001730BB">
        <w:rPr>
          <w:rFonts w:eastAsia="SimSun"/>
          <w:color w:val="auto"/>
          <w:szCs w:val="20"/>
        </w:rPr>
        <w:t>Ахтубинского района посредством развития муниципальных средств массовой информации»</w:t>
      </w:r>
    </w:p>
    <w:p w:rsidR="00942E4F" w:rsidRPr="001730BB" w:rsidRDefault="00942E4F">
      <w:pPr>
        <w:widowControl w:val="0"/>
        <w:spacing w:line="240" w:lineRule="auto"/>
        <w:jc w:val="center"/>
        <w:rPr>
          <w:rFonts w:eastAsia="SimSun"/>
          <w:color w:val="auto"/>
          <w:sz w:val="20"/>
          <w:szCs w:val="20"/>
        </w:rPr>
      </w:pPr>
    </w:p>
    <w:tbl>
      <w:tblPr>
        <w:tblW w:w="16404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558"/>
        <w:gridCol w:w="1338"/>
        <w:gridCol w:w="1224"/>
        <w:gridCol w:w="141"/>
        <w:gridCol w:w="586"/>
        <w:gridCol w:w="709"/>
        <w:gridCol w:w="690"/>
        <w:gridCol w:w="708"/>
        <w:gridCol w:w="691"/>
        <w:gridCol w:w="1578"/>
        <w:gridCol w:w="973"/>
        <w:gridCol w:w="19"/>
        <w:gridCol w:w="973"/>
        <w:gridCol w:w="19"/>
        <w:gridCol w:w="851"/>
        <w:gridCol w:w="850"/>
        <w:gridCol w:w="851"/>
        <w:gridCol w:w="850"/>
        <w:gridCol w:w="744"/>
        <w:gridCol w:w="25"/>
        <w:gridCol w:w="467"/>
      </w:tblGrid>
      <w:tr w:rsidR="00942E4F" w:rsidTr="00872EDF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Цель, задачи, наименование мероприятий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Сроки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Исполнители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Объемы финансирования</w:t>
            </w:r>
            <w:r w:rsidR="00904D74">
              <w:rPr>
                <w:rFonts w:eastAsia="SimSun"/>
                <w:color w:val="auto"/>
                <w:sz w:val="16"/>
                <w:szCs w:val="16"/>
              </w:rPr>
              <w:t>, тыс. руб.</w:t>
            </w:r>
          </w:p>
        </w:tc>
        <w:tc>
          <w:tcPr>
            <w:tcW w:w="6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Показатели результативности выполнения программы</w:t>
            </w:r>
          </w:p>
        </w:tc>
        <w:tc>
          <w:tcPr>
            <w:tcW w:w="1236" w:type="dxa"/>
            <w:gridSpan w:val="3"/>
            <w:tcBorders>
              <w:left w:val="single" w:sz="4" w:space="0" w:color="000000"/>
            </w:tcBorders>
          </w:tcPr>
          <w:p w:rsidR="00942E4F" w:rsidRDefault="00942E4F">
            <w:pPr>
              <w:rPr>
                <w:color w:val="auto"/>
              </w:rPr>
            </w:pPr>
          </w:p>
        </w:tc>
      </w:tr>
      <w:tr w:rsidR="00942E4F" w:rsidTr="00872EDF">
        <w:trPr>
          <w:gridAfter w:val="2"/>
          <w:wAfter w:w="492" w:type="dxa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42E4F" w:rsidP="00872EDF">
            <w:pPr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42E4F" w:rsidP="00872EDF">
            <w:pPr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42E4F" w:rsidP="00872EDF">
            <w:pPr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42E4F" w:rsidP="00872EDF">
            <w:pPr>
              <w:widowControl w:val="0"/>
              <w:spacing w:line="240" w:lineRule="auto"/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009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202</w:t>
            </w:r>
            <w:r w:rsidR="00232009">
              <w:rPr>
                <w:rFonts w:eastAsia="SimSun"/>
                <w:color w:val="auto"/>
                <w:sz w:val="16"/>
                <w:szCs w:val="16"/>
              </w:rPr>
              <w:t>4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</w:t>
            </w:r>
          </w:p>
          <w:p w:rsidR="00942E4F" w:rsidRPr="00872EDF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г</w:t>
            </w:r>
            <w:r w:rsidR="00232009">
              <w:rPr>
                <w:rFonts w:eastAsia="SimSun"/>
                <w:color w:val="auto"/>
                <w:sz w:val="16"/>
                <w:szCs w:val="16"/>
              </w:rPr>
              <w:t>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009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202</w:t>
            </w:r>
            <w:r w:rsidR="00232009">
              <w:rPr>
                <w:rFonts w:eastAsia="SimSun"/>
                <w:color w:val="auto"/>
                <w:sz w:val="16"/>
                <w:szCs w:val="16"/>
              </w:rPr>
              <w:t>5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</w:t>
            </w:r>
          </w:p>
          <w:p w:rsidR="00942E4F" w:rsidRPr="00872EDF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г</w:t>
            </w:r>
            <w:r w:rsidR="00232009">
              <w:rPr>
                <w:rFonts w:eastAsia="SimSun"/>
                <w:color w:val="auto"/>
                <w:sz w:val="16"/>
                <w:szCs w:val="16"/>
              </w:rPr>
              <w:t>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009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202</w:t>
            </w:r>
            <w:r w:rsidR="00232009">
              <w:rPr>
                <w:rFonts w:eastAsia="SimSun"/>
                <w:color w:val="auto"/>
                <w:sz w:val="16"/>
                <w:szCs w:val="16"/>
              </w:rPr>
              <w:t>6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</w:t>
            </w:r>
          </w:p>
          <w:p w:rsidR="00942E4F" w:rsidRPr="00872EDF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г</w:t>
            </w:r>
            <w:r w:rsidR="00232009">
              <w:rPr>
                <w:rFonts w:eastAsia="SimSun"/>
                <w:color w:val="auto"/>
                <w:sz w:val="16"/>
                <w:szCs w:val="16"/>
              </w:rPr>
              <w:t>од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009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202</w:t>
            </w:r>
            <w:r w:rsidR="00232009">
              <w:rPr>
                <w:rFonts w:eastAsia="SimSun"/>
                <w:color w:val="auto"/>
                <w:sz w:val="16"/>
                <w:szCs w:val="16"/>
              </w:rPr>
              <w:t>7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</w:t>
            </w:r>
          </w:p>
          <w:p w:rsidR="00942E4F" w:rsidRPr="00872EDF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г</w:t>
            </w:r>
            <w:r w:rsidR="00232009">
              <w:rPr>
                <w:rFonts w:eastAsia="SimSun"/>
                <w:color w:val="auto"/>
                <w:sz w:val="16"/>
                <w:szCs w:val="16"/>
              </w:rPr>
              <w:t>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ед.</w:t>
            </w:r>
          </w:p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значение показателя за предшествующий период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009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202</w:t>
            </w:r>
            <w:r w:rsidR="00232009">
              <w:rPr>
                <w:rFonts w:eastAsia="SimSun"/>
                <w:color w:val="auto"/>
                <w:sz w:val="16"/>
                <w:szCs w:val="16"/>
              </w:rPr>
              <w:t>4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</w:t>
            </w:r>
          </w:p>
          <w:p w:rsidR="00942E4F" w:rsidRPr="00872EDF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009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202</w:t>
            </w:r>
            <w:r w:rsidR="00232009">
              <w:rPr>
                <w:rFonts w:eastAsia="SimSun"/>
                <w:color w:val="auto"/>
                <w:sz w:val="16"/>
                <w:szCs w:val="16"/>
              </w:rPr>
              <w:t>5</w:t>
            </w:r>
            <w:r w:rsidRPr="00872EDF">
              <w:rPr>
                <w:rFonts w:eastAsia="SimSun"/>
                <w:color w:val="auto"/>
                <w:sz w:val="16"/>
                <w:szCs w:val="16"/>
                <w:lang w:val="en-US"/>
              </w:rPr>
              <w:t xml:space="preserve"> </w:t>
            </w:r>
          </w:p>
          <w:p w:rsidR="00942E4F" w:rsidRPr="00872EDF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009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202</w:t>
            </w:r>
            <w:r w:rsidR="00232009">
              <w:rPr>
                <w:rFonts w:eastAsia="SimSun"/>
                <w:color w:val="auto"/>
                <w:sz w:val="16"/>
                <w:szCs w:val="16"/>
              </w:rPr>
              <w:t>6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</w:t>
            </w:r>
          </w:p>
          <w:p w:rsidR="00942E4F" w:rsidRPr="00872EDF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009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202</w:t>
            </w:r>
            <w:r w:rsidR="00232009">
              <w:rPr>
                <w:rFonts w:eastAsia="SimSun"/>
                <w:color w:val="auto"/>
                <w:sz w:val="16"/>
                <w:szCs w:val="16"/>
              </w:rPr>
              <w:t>7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</w:t>
            </w:r>
          </w:p>
          <w:p w:rsidR="00942E4F" w:rsidRPr="00872EDF" w:rsidRDefault="009C7728" w:rsidP="00232009">
            <w:pPr>
              <w:widowControl w:val="0"/>
              <w:jc w:val="center"/>
              <w:rPr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год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942E4F" w:rsidRDefault="00942E4F">
            <w:pPr>
              <w:rPr>
                <w:color w:val="auto"/>
              </w:rPr>
            </w:pPr>
          </w:p>
        </w:tc>
      </w:tr>
      <w:tr w:rsidR="00942E4F">
        <w:trPr>
          <w:gridAfter w:val="2"/>
          <w:wAfter w:w="492" w:type="dxa"/>
          <w:trHeight w:val="426"/>
        </w:trPr>
        <w:tc>
          <w:tcPr>
            <w:tcW w:w="151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Цель: обеспечение информационной открытости органов местного самоуправления МО «Ахтубинский район» и реализации права граждан на получение полной и объективной информации экономической и социальной тематики с учетом актуальных потребностей гражданского общества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942E4F" w:rsidRDefault="00942E4F">
            <w:pPr>
              <w:rPr>
                <w:color w:val="auto"/>
              </w:rPr>
            </w:pPr>
          </w:p>
        </w:tc>
      </w:tr>
      <w:tr w:rsidR="00942E4F">
        <w:trPr>
          <w:gridAfter w:val="2"/>
          <w:wAfter w:w="492" w:type="dxa"/>
          <w:trHeight w:val="304"/>
        </w:trPr>
        <w:tc>
          <w:tcPr>
            <w:tcW w:w="151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Задача: обеспечение своевременного и достоверного информирования населения по вопросам деятельности органов местного самоуправления муниципального образования «Ахтубинский муниципальный район Астраханской области»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942E4F" w:rsidRDefault="00942E4F">
            <w:pPr>
              <w:rPr>
                <w:color w:val="auto"/>
              </w:rPr>
            </w:pPr>
          </w:p>
        </w:tc>
      </w:tr>
      <w:tr w:rsidR="00942E4F">
        <w:trPr>
          <w:gridAfter w:val="2"/>
          <w:wAfter w:w="492" w:type="dxa"/>
          <w:trHeight w:val="279"/>
        </w:trPr>
        <w:tc>
          <w:tcPr>
            <w:tcW w:w="151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  <w:shd w:val="clear" w:color="auto" w:fill="FFFFFF"/>
              </w:rPr>
              <w:t>Основные мероприятия: осуществление издательской деятельности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942E4F" w:rsidRDefault="00942E4F">
            <w:pPr>
              <w:rPr>
                <w:color w:val="auto"/>
              </w:rPr>
            </w:pPr>
          </w:p>
        </w:tc>
      </w:tr>
      <w:tr w:rsidR="00942E4F" w:rsidTr="00872EDF">
        <w:trPr>
          <w:gridAfter w:val="2"/>
          <w:wAfter w:w="492" w:type="dxa"/>
          <w:trHeight w:val="166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«Развитие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информации»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232009">
            <w:pPr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202</w:t>
            </w:r>
            <w:r w:rsidR="00232009">
              <w:rPr>
                <w:rFonts w:eastAsia="SimSun"/>
                <w:color w:val="auto"/>
                <w:sz w:val="16"/>
                <w:szCs w:val="16"/>
              </w:rPr>
              <w:t>4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>-202</w:t>
            </w:r>
            <w:r w:rsidR="00232009">
              <w:rPr>
                <w:rFonts w:eastAsia="SimSun"/>
                <w:color w:val="auto"/>
                <w:sz w:val="16"/>
                <w:szCs w:val="16"/>
              </w:rPr>
              <w:t>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42E4F" w:rsidP="00872EDF">
            <w:pPr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Бюджет</w:t>
            </w:r>
          </w:p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муниципального образования «Ахтубинский муниципальный район Астраханской области»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232009" w:rsidP="00904D74">
            <w:pPr>
              <w:widowControl w:val="0"/>
              <w:ind w:left="-18" w:right="19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>
              <w:rPr>
                <w:rFonts w:eastAsia="SimSun"/>
                <w:color w:val="auto"/>
                <w:sz w:val="16"/>
                <w:szCs w:val="16"/>
              </w:rPr>
              <w:t>10</w:t>
            </w:r>
            <w:r w:rsidR="00904D74">
              <w:rPr>
                <w:rFonts w:eastAsia="SimSun"/>
                <w:color w:val="auto"/>
                <w:sz w:val="16"/>
                <w:szCs w:val="16"/>
              </w:rPr>
              <w:t xml:space="preserve"> 768,4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904D74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1 </w:t>
            </w:r>
            <w:r w:rsidR="00904D74">
              <w:rPr>
                <w:rFonts w:eastAsia="SimSun"/>
                <w:color w:val="auto"/>
                <w:sz w:val="16"/>
                <w:szCs w:val="16"/>
              </w:rPr>
              <w:t>439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>,</w:t>
            </w:r>
            <w:r w:rsidR="00904D74">
              <w:rPr>
                <w:rFonts w:eastAsia="SimSun"/>
                <w:color w:val="auto"/>
                <w:sz w:val="16"/>
                <w:szCs w:val="16"/>
              </w:rPr>
              <w:t>3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232009" w:rsidP="00904D74">
            <w:pPr>
              <w:widowControl w:val="0"/>
              <w:ind w:left="-19" w:right="-34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>
              <w:rPr>
                <w:rFonts w:eastAsia="SimSun"/>
                <w:color w:val="auto"/>
                <w:sz w:val="16"/>
                <w:szCs w:val="16"/>
              </w:rPr>
              <w:t>3</w:t>
            </w:r>
            <w:r w:rsidR="009C7728" w:rsidRPr="00872EDF">
              <w:rPr>
                <w:rFonts w:eastAsia="SimSun"/>
                <w:color w:val="auto"/>
                <w:sz w:val="16"/>
                <w:szCs w:val="16"/>
              </w:rPr>
              <w:t xml:space="preserve"> 109,7.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232009" w:rsidP="00904D74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>
              <w:rPr>
                <w:rFonts w:eastAsia="SimSun"/>
                <w:color w:val="auto"/>
                <w:sz w:val="16"/>
                <w:szCs w:val="16"/>
              </w:rPr>
              <w:t>3</w:t>
            </w:r>
            <w:r w:rsidR="009C7728" w:rsidRPr="00872EDF">
              <w:rPr>
                <w:rFonts w:eastAsia="SimSun"/>
                <w:color w:val="auto"/>
                <w:sz w:val="16"/>
                <w:szCs w:val="16"/>
              </w:rPr>
              <w:t xml:space="preserve"> 109,7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232009" w:rsidP="00904D74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>
              <w:rPr>
                <w:rFonts w:eastAsia="SimSun"/>
                <w:color w:val="auto"/>
                <w:sz w:val="16"/>
                <w:szCs w:val="16"/>
              </w:rPr>
              <w:t>3</w:t>
            </w:r>
            <w:r w:rsidR="009C7728" w:rsidRPr="00872EDF">
              <w:rPr>
                <w:rFonts w:eastAsia="SimSun"/>
                <w:color w:val="auto"/>
                <w:sz w:val="16"/>
                <w:szCs w:val="16"/>
              </w:rPr>
              <w:t xml:space="preserve"> 109,7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42E4F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кв. см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312 591,55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312 591,55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312 591,55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312 591,55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312 591,55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942E4F" w:rsidRDefault="00942E4F">
            <w:pPr>
              <w:rPr>
                <w:color w:val="auto"/>
              </w:rPr>
            </w:pPr>
          </w:p>
        </w:tc>
      </w:tr>
      <w:tr w:rsidR="00904D74" w:rsidTr="00872EDF">
        <w:trPr>
          <w:gridAfter w:val="2"/>
          <w:wAfter w:w="492" w:type="dxa"/>
          <w:trHeight w:val="166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Подпрограмма «Повышение уровня информационной открытости органов местного самоуправления Ахтубинского района посредством печатных СМИ»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232009">
            <w:pPr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202</w:t>
            </w:r>
            <w:r>
              <w:rPr>
                <w:rFonts w:eastAsia="SimSun"/>
                <w:color w:val="auto"/>
                <w:sz w:val="16"/>
                <w:szCs w:val="16"/>
              </w:rPr>
              <w:t>4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>-202</w:t>
            </w:r>
            <w:r>
              <w:rPr>
                <w:rFonts w:eastAsia="SimSun"/>
                <w:color w:val="auto"/>
                <w:sz w:val="16"/>
                <w:szCs w:val="16"/>
              </w:rPr>
              <w:t>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  <w:shd w:val="clear" w:color="auto" w:fill="FFFFFF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Бюджет</w:t>
            </w:r>
          </w:p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муниципального образования «Ахтубинский муниципальный район Астраханской области»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CA02C9">
            <w:pPr>
              <w:widowControl w:val="0"/>
              <w:ind w:left="-18" w:right="19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>
              <w:rPr>
                <w:rFonts w:eastAsia="SimSun"/>
                <w:color w:val="auto"/>
                <w:sz w:val="16"/>
                <w:szCs w:val="16"/>
              </w:rPr>
              <w:t>10 768,4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CA02C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1 </w:t>
            </w:r>
            <w:r>
              <w:rPr>
                <w:rFonts w:eastAsia="SimSun"/>
                <w:color w:val="auto"/>
                <w:sz w:val="16"/>
                <w:szCs w:val="16"/>
              </w:rPr>
              <w:t>439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>,</w:t>
            </w:r>
            <w:r>
              <w:rPr>
                <w:rFonts w:eastAsia="SimSun"/>
                <w:color w:val="auto"/>
                <w:sz w:val="16"/>
                <w:szCs w:val="16"/>
              </w:rPr>
              <w:t>3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CA02C9">
            <w:pPr>
              <w:widowControl w:val="0"/>
              <w:ind w:left="-19" w:right="-34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>
              <w:rPr>
                <w:rFonts w:eastAsia="SimSun"/>
                <w:color w:val="auto"/>
                <w:sz w:val="16"/>
                <w:szCs w:val="16"/>
              </w:rPr>
              <w:t>3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109,7.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CA02C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>
              <w:rPr>
                <w:rFonts w:eastAsia="SimSun"/>
                <w:color w:val="auto"/>
                <w:sz w:val="16"/>
                <w:szCs w:val="16"/>
              </w:rPr>
              <w:t>3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109,7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CA02C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>
              <w:rPr>
                <w:rFonts w:eastAsia="SimSun"/>
                <w:color w:val="auto"/>
                <w:sz w:val="16"/>
                <w:szCs w:val="16"/>
              </w:rPr>
              <w:t>3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109,7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кв. см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312 591,55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312 591,55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312 591,55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312 591,55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312 591,55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904D74" w:rsidRDefault="00904D74">
            <w:pPr>
              <w:rPr>
                <w:color w:val="auto"/>
              </w:rPr>
            </w:pPr>
          </w:p>
        </w:tc>
      </w:tr>
      <w:tr w:rsidR="00904D74" w:rsidTr="00872EDF">
        <w:trPr>
          <w:gridAfter w:val="1"/>
          <w:wAfter w:w="467" w:type="dxa"/>
          <w:trHeight w:val="4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ind w:left="-17" w:right="-59"/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CA02C9">
            <w:pPr>
              <w:widowControl w:val="0"/>
              <w:ind w:left="-18" w:right="19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>
              <w:rPr>
                <w:rFonts w:eastAsia="SimSun"/>
                <w:color w:val="auto"/>
                <w:sz w:val="16"/>
                <w:szCs w:val="16"/>
              </w:rPr>
              <w:t>10 768,4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CA02C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1 </w:t>
            </w:r>
            <w:r>
              <w:rPr>
                <w:rFonts w:eastAsia="SimSun"/>
                <w:color w:val="auto"/>
                <w:sz w:val="16"/>
                <w:szCs w:val="16"/>
              </w:rPr>
              <w:t>439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>,</w:t>
            </w:r>
            <w:r>
              <w:rPr>
                <w:rFonts w:eastAsia="SimSun"/>
                <w:color w:val="auto"/>
                <w:sz w:val="16"/>
                <w:szCs w:val="16"/>
              </w:rPr>
              <w:t>3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CA02C9">
            <w:pPr>
              <w:widowControl w:val="0"/>
              <w:ind w:left="-19" w:right="-34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>
              <w:rPr>
                <w:rFonts w:eastAsia="SimSun"/>
                <w:color w:val="auto"/>
                <w:sz w:val="16"/>
                <w:szCs w:val="16"/>
              </w:rPr>
              <w:t>3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109,7.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CA02C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>
              <w:rPr>
                <w:rFonts w:eastAsia="SimSun"/>
                <w:color w:val="auto"/>
                <w:sz w:val="16"/>
                <w:szCs w:val="16"/>
              </w:rPr>
              <w:t>3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109,7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CA02C9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  <w:r>
              <w:rPr>
                <w:rFonts w:eastAsia="SimSun"/>
                <w:color w:val="auto"/>
                <w:sz w:val="16"/>
                <w:szCs w:val="16"/>
              </w:rPr>
              <w:t>3</w:t>
            </w:r>
            <w:r w:rsidRPr="00872EDF">
              <w:rPr>
                <w:rFonts w:eastAsia="SimSun"/>
                <w:color w:val="auto"/>
                <w:sz w:val="16"/>
                <w:szCs w:val="16"/>
              </w:rPr>
              <w:t xml:space="preserve"> 109,7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872EDF" w:rsidRDefault="00904D74" w:rsidP="00872EDF">
            <w:pPr>
              <w:widowControl w:val="0"/>
              <w:jc w:val="center"/>
              <w:rPr>
                <w:rFonts w:eastAsia="SimSun"/>
                <w:color w:val="auto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left w:val="single" w:sz="4" w:space="0" w:color="000000"/>
            </w:tcBorders>
          </w:tcPr>
          <w:p w:rsidR="00904D74" w:rsidRDefault="00904D74">
            <w:pPr>
              <w:rPr>
                <w:color w:val="auto"/>
              </w:rPr>
            </w:pPr>
          </w:p>
        </w:tc>
      </w:tr>
    </w:tbl>
    <w:p w:rsidR="001730BB" w:rsidRDefault="001730BB" w:rsidP="001730BB">
      <w:pPr>
        <w:widowControl w:val="0"/>
        <w:spacing w:line="240" w:lineRule="auto"/>
        <w:rPr>
          <w:rFonts w:eastAsia="SimSun"/>
          <w:color w:val="auto"/>
          <w:sz w:val="14"/>
          <w:szCs w:val="14"/>
        </w:rPr>
      </w:pPr>
    </w:p>
    <w:p w:rsidR="001730BB" w:rsidRPr="000D667B" w:rsidRDefault="001730BB" w:rsidP="001730BB">
      <w:pPr>
        <w:spacing w:line="240" w:lineRule="auto"/>
        <w:rPr>
          <w:sz w:val="22"/>
        </w:rPr>
      </w:pPr>
      <w:r w:rsidRPr="000D667B">
        <w:rPr>
          <w:sz w:val="20"/>
        </w:rPr>
        <w:t>* Средства предусмотрены сводной бюджетной росписью по состоянию на 28.12.2024</w:t>
      </w:r>
      <w:r w:rsidR="00C7006D">
        <w:rPr>
          <w:sz w:val="20"/>
        </w:rPr>
        <w:t>.</w:t>
      </w:r>
    </w:p>
    <w:p w:rsidR="00942E4F" w:rsidRDefault="009C7728" w:rsidP="001730BB">
      <w:pPr>
        <w:widowControl w:val="0"/>
        <w:spacing w:line="240" w:lineRule="auto"/>
        <w:rPr>
          <w:rFonts w:eastAsia="SimSun"/>
          <w:color w:val="auto"/>
          <w:sz w:val="14"/>
          <w:szCs w:val="14"/>
        </w:rPr>
      </w:pPr>
      <w:r>
        <w:rPr>
          <w:rFonts w:eastAsia="SimSun"/>
          <w:color w:val="auto"/>
          <w:sz w:val="14"/>
          <w:szCs w:val="14"/>
        </w:rPr>
        <w:br w:type="page"/>
      </w:r>
    </w:p>
    <w:p w:rsidR="00942E4F" w:rsidRPr="001730BB" w:rsidRDefault="009C7728" w:rsidP="001730BB">
      <w:pPr>
        <w:widowControl w:val="0"/>
        <w:spacing w:line="240" w:lineRule="auto"/>
        <w:ind w:firstLine="10773"/>
        <w:rPr>
          <w:rFonts w:eastAsia="SimSun"/>
          <w:color w:val="auto"/>
          <w:sz w:val="28"/>
        </w:rPr>
      </w:pPr>
      <w:r w:rsidRPr="001730BB">
        <w:rPr>
          <w:rFonts w:eastAsia="SimSun"/>
          <w:color w:val="auto"/>
          <w:sz w:val="28"/>
        </w:rPr>
        <w:lastRenderedPageBreak/>
        <w:t>Приложение № 3</w:t>
      </w:r>
    </w:p>
    <w:p w:rsidR="00942E4F" w:rsidRPr="001730BB" w:rsidRDefault="009C7728" w:rsidP="001730BB">
      <w:pPr>
        <w:widowControl w:val="0"/>
        <w:spacing w:line="240" w:lineRule="auto"/>
        <w:ind w:firstLine="10773"/>
        <w:rPr>
          <w:rFonts w:eastAsia="SimSun"/>
          <w:color w:val="auto"/>
          <w:sz w:val="28"/>
        </w:rPr>
      </w:pPr>
      <w:r w:rsidRPr="001730BB">
        <w:rPr>
          <w:rFonts w:eastAsia="SimSun"/>
          <w:color w:val="auto"/>
          <w:sz w:val="28"/>
        </w:rPr>
        <w:t>к муниципальной программе</w:t>
      </w:r>
    </w:p>
    <w:p w:rsidR="00942E4F" w:rsidRPr="001730BB" w:rsidRDefault="00942E4F" w:rsidP="001730BB">
      <w:pPr>
        <w:widowControl w:val="0"/>
        <w:spacing w:line="240" w:lineRule="auto"/>
        <w:ind w:firstLine="10773"/>
        <w:rPr>
          <w:rFonts w:eastAsia="SimSun"/>
          <w:color w:val="auto"/>
          <w:sz w:val="28"/>
        </w:rPr>
      </w:pPr>
    </w:p>
    <w:p w:rsidR="00942E4F" w:rsidRPr="001730BB" w:rsidRDefault="00942E4F" w:rsidP="001730BB">
      <w:pPr>
        <w:widowControl w:val="0"/>
        <w:spacing w:line="240" w:lineRule="auto"/>
        <w:ind w:firstLine="10773"/>
        <w:jc w:val="center"/>
        <w:rPr>
          <w:rFonts w:eastAsia="SimSun"/>
          <w:color w:val="auto"/>
          <w:sz w:val="28"/>
        </w:rPr>
      </w:pPr>
    </w:p>
    <w:p w:rsidR="00942E4F" w:rsidRDefault="00942E4F">
      <w:pPr>
        <w:widowControl w:val="0"/>
        <w:spacing w:line="240" w:lineRule="auto"/>
        <w:jc w:val="center"/>
        <w:rPr>
          <w:rFonts w:eastAsia="SimSun"/>
          <w:color w:val="auto"/>
        </w:rPr>
      </w:pPr>
    </w:p>
    <w:p w:rsidR="00942E4F" w:rsidRDefault="009C7728">
      <w:pPr>
        <w:widowControl w:val="0"/>
        <w:spacing w:line="240" w:lineRule="auto"/>
        <w:jc w:val="center"/>
        <w:rPr>
          <w:rFonts w:eastAsia="SimSun"/>
          <w:color w:val="auto"/>
        </w:rPr>
      </w:pPr>
      <w:r>
        <w:rPr>
          <w:rFonts w:eastAsia="SimSun"/>
          <w:color w:val="auto"/>
        </w:rPr>
        <w:t>Показатели</w:t>
      </w:r>
    </w:p>
    <w:p w:rsidR="00942E4F" w:rsidRDefault="009C7728">
      <w:pPr>
        <w:widowControl w:val="0"/>
        <w:spacing w:line="240" w:lineRule="auto"/>
        <w:jc w:val="center"/>
        <w:rPr>
          <w:rFonts w:eastAsia="SimSun"/>
          <w:color w:val="auto"/>
        </w:rPr>
      </w:pPr>
      <w:r>
        <w:rPr>
          <w:rFonts w:eastAsia="SimSun"/>
          <w:color w:val="auto"/>
        </w:rPr>
        <w:t>результативности и эффективности реализации муниципальной программы</w:t>
      </w:r>
    </w:p>
    <w:p w:rsidR="00942E4F" w:rsidRDefault="00942E4F">
      <w:pPr>
        <w:widowControl w:val="0"/>
        <w:spacing w:line="240" w:lineRule="auto"/>
        <w:jc w:val="center"/>
        <w:rPr>
          <w:rFonts w:eastAsia="SimSun"/>
          <w:color w:val="auto"/>
        </w:rPr>
      </w:pPr>
    </w:p>
    <w:p w:rsidR="00942E4F" w:rsidRDefault="009C7728">
      <w:pPr>
        <w:widowControl w:val="0"/>
        <w:spacing w:line="240" w:lineRule="auto"/>
        <w:jc w:val="center"/>
        <w:rPr>
          <w:rFonts w:eastAsia="SimSun"/>
          <w:color w:val="auto"/>
        </w:rPr>
      </w:pPr>
      <w:r>
        <w:rPr>
          <w:rFonts w:eastAsia="SimSun"/>
          <w:color w:val="auto"/>
        </w:rPr>
        <w:t xml:space="preserve">«Развитие информационного общества и повышение уровня информационной открытости органов местного самоуправления </w:t>
      </w:r>
    </w:p>
    <w:p w:rsidR="00942E4F" w:rsidRDefault="009C7728">
      <w:pPr>
        <w:widowControl w:val="0"/>
        <w:spacing w:line="240" w:lineRule="auto"/>
        <w:jc w:val="center"/>
        <w:rPr>
          <w:rFonts w:eastAsia="SimSun"/>
          <w:color w:val="auto"/>
        </w:rPr>
      </w:pPr>
      <w:r>
        <w:rPr>
          <w:rFonts w:eastAsia="SimSun"/>
          <w:color w:val="auto"/>
        </w:rPr>
        <w:t>Ахтубинского района посредством развития муниципальных средств массовой информации»</w:t>
      </w:r>
    </w:p>
    <w:p w:rsidR="00942E4F" w:rsidRDefault="00942E4F">
      <w:pPr>
        <w:widowControl w:val="0"/>
        <w:jc w:val="center"/>
        <w:rPr>
          <w:rFonts w:eastAsia="SimSun"/>
          <w:color w:val="auto"/>
        </w:rPr>
      </w:pP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44"/>
        <w:gridCol w:w="3015"/>
        <w:gridCol w:w="1134"/>
        <w:gridCol w:w="1984"/>
        <w:gridCol w:w="964"/>
        <w:gridCol w:w="1134"/>
        <w:gridCol w:w="1134"/>
        <w:gridCol w:w="1417"/>
      </w:tblGrid>
      <w:tr w:rsidR="00942E4F" w:rsidTr="00872EDF"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Наименование целей и задач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Значение показателя за предшествующий период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Прогнозные значения показателей</w:t>
            </w:r>
          </w:p>
        </w:tc>
      </w:tr>
      <w:tr w:rsidR="00942E4F" w:rsidTr="00872EDF"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42E4F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42E4F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42E4F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42E4F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Pr="00872EDF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202</w:t>
            </w:r>
            <w:r w:rsidR="00232009">
              <w:rPr>
                <w:rFonts w:eastAsia="SimSun"/>
                <w:color w:val="auto"/>
                <w:sz w:val="20"/>
                <w:szCs w:val="20"/>
              </w:rPr>
              <w:t>4</w:t>
            </w:r>
            <w:r w:rsidRPr="00872EDF">
              <w:rPr>
                <w:rFonts w:eastAsia="SimSun"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202</w:t>
            </w:r>
            <w:r w:rsidR="00232009">
              <w:rPr>
                <w:rFonts w:eastAsia="SimSun"/>
                <w:color w:val="auto"/>
                <w:sz w:val="20"/>
                <w:szCs w:val="20"/>
              </w:rPr>
              <w:t>5</w:t>
            </w:r>
            <w:r w:rsidRPr="00872EDF">
              <w:rPr>
                <w:rFonts w:eastAsia="SimSun"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202</w:t>
            </w:r>
            <w:r w:rsidR="00232009">
              <w:rPr>
                <w:rFonts w:eastAsia="SimSun"/>
                <w:color w:val="auto"/>
                <w:sz w:val="20"/>
                <w:szCs w:val="20"/>
              </w:rPr>
              <w:t>6</w:t>
            </w:r>
            <w:r w:rsidRPr="00872EDF">
              <w:rPr>
                <w:rFonts w:eastAsia="SimSun"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Pr="00872EDF" w:rsidRDefault="009C7728" w:rsidP="00232009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202</w:t>
            </w:r>
            <w:r w:rsidR="00232009">
              <w:rPr>
                <w:rFonts w:eastAsia="SimSun"/>
                <w:color w:val="auto"/>
                <w:sz w:val="20"/>
                <w:szCs w:val="20"/>
              </w:rPr>
              <w:t>7</w:t>
            </w:r>
            <w:r w:rsidRPr="00872EDF">
              <w:rPr>
                <w:rFonts w:eastAsia="SimSun"/>
                <w:color w:val="auto"/>
                <w:sz w:val="20"/>
                <w:szCs w:val="20"/>
              </w:rPr>
              <w:t xml:space="preserve"> год</w:t>
            </w:r>
          </w:p>
        </w:tc>
      </w:tr>
      <w:tr w:rsidR="00942E4F"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«Развитие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информации»</w:t>
            </w:r>
          </w:p>
        </w:tc>
      </w:tr>
      <w:tr w:rsidR="00942E4F"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Pr="00872EDF" w:rsidRDefault="009C7728" w:rsidP="00872EDF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Подпрограмма «Повышение уровня информационной открытости органов местного самоуправления</w:t>
            </w:r>
            <w:r w:rsidR="00872EDF">
              <w:rPr>
                <w:rFonts w:eastAsia="SimSun"/>
                <w:color w:val="auto"/>
                <w:sz w:val="20"/>
                <w:szCs w:val="20"/>
              </w:rPr>
              <w:t xml:space="preserve"> </w:t>
            </w:r>
            <w:r w:rsidRPr="00872EDF">
              <w:rPr>
                <w:rFonts w:eastAsia="SimSun"/>
                <w:color w:val="auto"/>
                <w:sz w:val="20"/>
                <w:szCs w:val="20"/>
              </w:rPr>
              <w:t>Ахтубинского района посредством печатных СМИ»</w:t>
            </w:r>
          </w:p>
        </w:tc>
      </w:tr>
      <w:tr w:rsidR="00942E4F" w:rsidTr="00872EDF">
        <w:tc>
          <w:tcPr>
            <w:tcW w:w="4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EDF" w:rsidRDefault="009C7728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 xml:space="preserve">Цель: обеспечение информационной открытости органов местного самоуправления муниципального образования «Ахтубинский муниципальный район Астраханской области» и реализации права граждан на получение полной и объективной информации экономической и социальной тематики </w:t>
            </w:r>
          </w:p>
          <w:p w:rsidR="00942E4F" w:rsidRPr="00872EDF" w:rsidRDefault="009C7728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с учетом актуальных потребностей гражданского общества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 xml:space="preserve">Публикация материалов о деятельности органов местного самоуправления и нормативных правовых документов                                   МО «Ахтубинский район» </w:t>
            </w:r>
          </w:p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в полном объеме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проценты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100</w:t>
            </w:r>
          </w:p>
        </w:tc>
      </w:tr>
      <w:tr w:rsidR="00942E4F" w:rsidTr="00872EDF">
        <w:tc>
          <w:tcPr>
            <w:tcW w:w="4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Задача: обеспечение своевременного и достоверного информирования населения по вопросам деятельности органов местного самоуправления</w:t>
            </w:r>
          </w:p>
          <w:p w:rsidR="00942E4F" w:rsidRPr="00872EDF" w:rsidRDefault="009C7728">
            <w:pPr>
              <w:widowControl w:val="0"/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муниципального района «Ахтубинский муниципальный район Астраханской области»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Удовлетворенность населения качеством сведений и оперативностью при получении информации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проценты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Pr="00872EDF" w:rsidRDefault="009C7728">
            <w:pPr>
              <w:jc w:val="center"/>
              <w:rPr>
                <w:rFonts w:eastAsia="SimSun"/>
                <w:color w:val="auto"/>
                <w:sz w:val="20"/>
                <w:szCs w:val="20"/>
              </w:rPr>
            </w:pPr>
            <w:r w:rsidRPr="00872EDF">
              <w:rPr>
                <w:rFonts w:eastAsia="SimSun"/>
                <w:color w:val="auto"/>
                <w:sz w:val="20"/>
                <w:szCs w:val="20"/>
              </w:rPr>
              <w:t>100</w:t>
            </w:r>
          </w:p>
        </w:tc>
      </w:tr>
    </w:tbl>
    <w:p w:rsidR="00942E4F" w:rsidRDefault="00942E4F">
      <w:pPr>
        <w:widowControl w:val="0"/>
        <w:jc w:val="right"/>
        <w:rPr>
          <w:rFonts w:eastAsia="SimSun"/>
          <w:color w:val="auto"/>
        </w:rPr>
      </w:pPr>
    </w:p>
    <w:p w:rsidR="00942E4F" w:rsidRDefault="00942E4F">
      <w:pPr>
        <w:widowControl w:val="0"/>
        <w:jc w:val="right"/>
        <w:rPr>
          <w:rFonts w:eastAsia="SimSun"/>
          <w:color w:val="auto"/>
        </w:rPr>
      </w:pPr>
    </w:p>
    <w:p w:rsidR="00942E4F" w:rsidRDefault="00942E4F">
      <w:pPr>
        <w:widowControl w:val="0"/>
        <w:jc w:val="right"/>
        <w:rPr>
          <w:rFonts w:eastAsia="SimSun"/>
          <w:color w:val="auto"/>
        </w:rPr>
      </w:pPr>
    </w:p>
    <w:p w:rsidR="00942E4F" w:rsidRDefault="009C7728">
      <w:pPr>
        <w:widowControl w:val="0"/>
        <w:ind w:firstLine="11057"/>
        <w:jc w:val="both"/>
        <w:rPr>
          <w:rFonts w:eastAsia="SimSun"/>
          <w:color w:val="auto"/>
        </w:rPr>
      </w:pPr>
      <w:r>
        <w:rPr>
          <w:rFonts w:eastAsia="SimSun"/>
          <w:color w:val="auto"/>
        </w:rPr>
        <w:br w:type="page"/>
      </w:r>
    </w:p>
    <w:p w:rsidR="00942E4F" w:rsidRPr="001730BB" w:rsidRDefault="009C7728">
      <w:pPr>
        <w:widowControl w:val="0"/>
        <w:ind w:firstLine="11057"/>
        <w:jc w:val="both"/>
        <w:rPr>
          <w:rFonts w:eastAsia="SimSun"/>
          <w:color w:val="auto"/>
          <w:sz w:val="28"/>
        </w:rPr>
      </w:pPr>
      <w:r w:rsidRPr="001730BB">
        <w:rPr>
          <w:rFonts w:eastAsia="SimSun"/>
          <w:color w:val="auto"/>
          <w:sz w:val="28"/>
        </w:rPr>
        <w:lastRenderedPageBreak/>
        <w:t>Приложение № 4</w:t>
      </w:r>
    </w:p>
    <w:p w:rsidR="00942E4F" w:rsidRPr="001730BB" w:rsidRDefault="009C7728">
      <w:pPr>
        <w:widowControl w:val="0"/>
        <w:ind w:firstLine="11057"/>
        <w:jc w:val="both"/>
        <w:rPr>
          <w:rFonts w:eastAsia="SimSun"/>
          <w:color w:val="auto"/>
          <w:sz w:val="28"/>
        </w:rPr>
      </w:pPr>
      <w:r w:rsidRPr="001730BB">
        <w:rPr>
          <w:rFonts w:eastAsia="SimSun"/>
          <w:color w:val="auto"/>
          <w:sz w:val="28"/>
        </w:rPr>
        <w:t>к муниципальной программе</w:t>
      </w:r>
    </w:p>
    <w:p w:rsidR="00942E4F" w:rsidRDefault="00942E4F">
      <w:pPr>
        <w:widowControl w:val="0"/>
        <w:jc w:val="center"/>
        <w:rPr>
          <w:rFonts w:eastAsia="SimSun"/>
          <w:color w:val="auto"/>
        </w:rPr>
      </w:pPr>
    </w:p>
    <w:p w:rsidR="00942E4F" w:rsidRDefault="00942E4F">
      <w:pPr>
        <w:widowControl w:val="0"/>
        <w:jc w:val="center"/>
        <w:rPr>
          <w:rFonts w:eastAsia="SimSun"/>
          <w:color w:val="auto"/>
        </w:rPr>
      </w:pPr>
    </w:p>
    <w:p w:rsidR="00942E4F" w:rsidRDefault="009C7728">
      <w:pPr>
        <w:widowControl w:val="0"/>
        <w:jc w:val="center"/>
        <w:rPr>
          <w:rFonts w:eastAsia="SimSun"/>
          <w:color w:val="auto"/>
        </w:rPr>
      </w:pPr>
      <w:r>
        <w:rPr>
          <w:rFonts w:eastAsia="SimSun"/>
          <w:color w:val="auto"/>
        </w:rPr>
        <w:t>Ресурсное обеспечение</w:t>
      </w:r>
    </w:p>
    <w:p w:rsidR="00942E4F" w:rsidRDefault="009C7728">
      <w:pPr>
        <w:widowControl w:val="0"/>
        <w:jc w:val="center"/>
        <w:rPr>
          <w:rFonts w:eastAsia="SimSun"/>
          <w:color w:val="auto"/>
        </w:rPr>
      </w:pPr>
      <w:r>
        <w:rPr>
          <w:rFonts w:eastAsia="SimSun"/>
          <w:color w:val="auto"/>
        </w:rPr>
        <w:t>реализации муниципальной программы</w:t>
      </w:r>
    </w:p>
    <w:p w:rsidR="00942E4F" w:rsidRDefault="00942E4F">
      <w:pPr>
        <w:widowControl w:val="0"/>
        <w:jc w:val="center"/>
        <w:rPr>
          <w:rFonts w:eastAsia="SimSun"/>
          <w:color w:val="auto"/>
        </w:rPr>
      </w:pPr>
    </w:p>
    <w:p w:rsidR="00942E4F" w:rsidRDefault="009C7728">
      <w:pPr>
        <w:widowControl w:val="0"/>
        <w:jc w:val="center"/>
        <w:rPr>
          <w:rFonts w:eastAsia="SimSun"/>
          <w:color w:val="auto"/>
        </w:rPr>
      </w:pPr>
      <w:r>
        <w:rPr>
          <w:rFonts w:eastAsia="SimSun"/>
          <w:color w:val="auto"/>
        </w:rPr>
        <w:t xml:space="preserve">«Развитие информационного общества и повышение уровня информационной открытости органов местного самоуправления </w:t>
      </w:r>
    </w:p>
    <w:p w:rsidR="00942E4F" w:rsidRDefault="009C7728">
      <w:pPr>
        <w:widowControl w:val="0"/>
        <w:jc w:val="center"/>
        <w:rPr>
          <w:rFonts w:eastAsia="SimSun"/>
          <w:color w:val="auto"/>
        </w:rPr>
      </w:pPr>
      <w:r>
        <w:rPr>
          <w:rFonts w:eastAsia="SimSun"/>
          <w:color w:val="auto"/>
        </w:rPr>
        <w:t>Ахтубинского района посредством развития муниципальных средств массовой информации»</w:t>
      </w:r>
    </w:p>
    <w:p w:rsidR="00872EDF" w:rsidRDefault="00872EDF">
      <w:pPr>
        <w:widowControl w:val="0"/>
        <w:jc w:val="center"/>
        <w:rPr>
          <w:rFonts w:eastAsia="SimSun"/>
          <w:color w:val="auto"/>
        </w:rPr>
      </w:pPr>
    </w:p>
    <w:p w:rsidR="00942E4F" w:rsidRDefault="009C7728">
      <w:pPr>
        <w:widowControl w:val="0"/>
        <w:jc w:val="right"/>
        <w:rPr>
          <w:rFonts w:eastAsia="SimSun"/>
          <w:color w:val="auto"/>
        </w:rPr>
      </w:pPr>
      <w:r>
        <w:rPr>
          <w:rFonts w:eastAsia="SimSun"/>
          <w:color w:val="auto"/>
        </w:rPr>
        <w:t>(тыс. руб.)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587"/>
        <w:gridCol w:w="1560"/>
        <w:gridCol w:w="1559"/>
        <w:gridCol w:w="1532"/>
      </w:tblGrid>
      <w:tr w:rsidR="00942E4F">
        <w:trPr>
          <w:trHeight w:val="466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 w:rsidP="00872EDF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Источники финансирования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 w:rsidP="00872EDF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Всего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Default="00C7006D" w:rsidP="00872EDF">
            <w:pPr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П</w:t>
            </w:r>
            <w:r w:rsidR="009C7728">
              <w:rPr>
                <w:rFonts w:eastAsia="SimSun"/>
                <w:color w:val="auto"/>
              </w:rPr>
              <w:t>о годам реализации муниципальной программы</w:t>
            </w:r>
          </w:p>
        </w:tc>
      </w:tr>
      <w:tr w:rsidR="00942E4F">
        <w:trPr>
          <w:trHeight w:val="414"/>
        </w:trPr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42E4F" w:rsidP="00872EDF">
            <w:pPr>
              <w:jc w:val="center"/>
              <w:rPr>
                <w:rFonts w:eastAsia="SimSu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42E4F" w:rsidP="00872EDF">
            <w:pPr>
              <w:widowControl w:val="0"/>
              <w:spacing w:line="240" w:lineRule="auto"/>
              <w:jc w:val="center"/>
              <w:rPr>
                <w:rFonts w:eastAsia="SimSun"/>
                <w:color w:val="auto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 w:rsidP="00232009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202</w:t>
            </w:r>
            <w:r w:rsidR="00232009">
              <w:rPr>
                <w:rFonts w:eastAsia="SimSun"/>
                <w:color w:val="auto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 w:rsidP="00232009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202</w:t>
            </w:r>
            <w:r w:rsidR="00232009">
              <w:rPr>
                <w:rFonts w:eastAsia="SimSun"/>
                <w:color w:val="auto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 w:rsidP="00232009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202</w:t>
            </w:r>
            <w:r w:rsidR="00232009">
              <w:rPr>
                <w:rFonts w:eastAsia="SimSun"/>
                <w:color w:val="auto"/>
              </w:rPr>
              <w:t>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Default="009C7728" w:rsidP="00232009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202</w:t>
            </w:r>
            <w:r w:rsidR="00232009">
              <w:rPr>
                <w:rFonts w:eastAsia="SimSun"/>
                <w:color w:val="auto"/>
              </w:rPr>
              <w:t>7</w:t>
            </w:r>
          </w:p>
        </w:tc>
      </w:tr>
      <w:tr w:rsidR="00942E4F">
        <w:trPr>
          <w:trHeight w:val="463"/>
        </w:trPr>
        <w:tc>
          <w:tcPr>
            <w:tcW w:w="147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Default="009C7728" w:rsidP="00872EDF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«Развитие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информации»</w:t>
            </w:r>
          </w:p>
          <w:p w:rsidR="00942E4F" w:rsidRDefault="00942E4F" w:rsidP="00872EDF">
            <w:pPr>
              <w:widowControl w:val="0"/>
              <w:jc w:val="center"/>
              <w:rPr>
                <w:rFonts w:eastAsia="SimSun"/>
                <w:color w:val="auto"/>
              </w:rPr>
            </w:pPr>
          </w:p>
        </w:tc>
      </w:tr>
      <w:tr w:rsidR="00942E4F">
        <w:trPr>
          <w:trHeight w:val="755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C7728" w:rsidP="00872EDF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Подпрограмма «Повышение уровня информационной открытости органов местного самоуправления Ахтубинско</w:t>
            </w:r>
            <w:bookmarkStart w:id="0" w:name="_GoBack"/>
            <w:bookmarkEnd w:id="0"/>
            <w:r>
              <w:rPr>
                <w:rFonts w:eastAsia="SimSun"/>
                <w:color w:val="auto"/>
              </w:rPr>
              <w:t>го района посредством печатных СМИ»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42E4F" w:rsidP="00872EDF">
            <w:pPr>
              <w:widowControl w:val="0"/>
              <w:jc w:val="center"/>
              <w:rPr>
                <w:rFonts w:eastAsia="SimSun"/>
                <w:color w:val="auto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42E4F" w:rsidP="00872EDF">
            <w:pPr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42E4F" w:rsidP="00872EDF">
            <w:pPr>
              <w:widowControl w:val="0"/>
              <w:jc w:val="center"/>
              <w:rPr>
                <w:rFonts w:eastAsia="SimSun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E4F" w:rsidRDefault="00942E4F" w:rsidP="00872EDF">
            <w:pPr>
              <w:widowControl w:val="0"/>
              <w:jc w:val="center"/>
              <w:rPr>
                <w:rFonts w:eastAsia="SimSun"/>
                <w:color w:val="auto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E4F" w:rsidRDefault="00942E4F" w:rsidP="00872EDF">
            <w:pPr>
              <w:widowControl w:val="0"/>
              <w:jc w:val="center"/>
              <w:rPr>
                <w:rFonts w:eastAsia="SimSun"/>
                <w:color w:val="auto"/>
              </w:rPr>
            </w:pPr>
          </w:p>
        </w:tc>
      </w:tr>
      <w:tr w:rsidR="00904D74">
        <w:trPr>
          <w:trHeight w:val="199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Default="00904D74" w:rsidP="00872EDF">
            <w:pPr>
              <w:widowControl w:val="0"/>
              <w:jc w:val="center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964917" w:rsidRDefault="00904D74" w:rsidP="00904D74">
            <w:pPr>
              <w:jc w:val="center"/>
            </w:pPr>
            <w:r w:rsidRPr="00964917">
              <w:t>10 768,4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964917" w:rsidRDefault="00904D74" w:rsidP="00904D74">
            <w:pPr>
              <w:jc w:val="center"/>
            </w:pPr>
            <w:r w:rsidRPr="00964917">
              <w:t>1 439,3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964917" w:rsidRDefault="00904D74" w:rsidP="00904D74">
            <w:pPr>
              <w:jc w:val="center"/>
            </w:pPr>
            <w:r w:rsidRPr="00964917">
              <w:t>3 109,7.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964917" w:rsidRDefault="00904D74" w:rsidP="00904D74">
            <w:pPr>
              <w:jc w:val="center"/>
            </w:pPr>
            <w:r w:rsidRPr="00964917">
              <w:t>3 109,7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74" w:rsidRDefault="00904D74" w:rsidP="00904D74">
            <w:pPr>
              <w:jc w:val="center"/>
            </w:pPr>
            <w:r w:rsidRPr="00964917">
              <w:t>3 109,7</w:t>
            </w:r>
          </w:p>
        </w:tc>
      </w:tr>
      <w:tr w:rsidR="00904D74">
        <w:trPr>
          <w:trHeight w:val="190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Default="00904D74" w:rsidP="00872EDF">
            <w:pPr>
              <w:widowControl w:val="0"/>
              <w:rPr>
                <w:rFonts w:eastAsia="SimSun"/>
                <w:color w:val="auto"/>
              </w:rPr>
            </w:pPr>
            <w:r>
              <w:rPr>
                <w:rFonts w:eastAsia="SimSun"/>
                <w:color w:val="auto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964917" w:rsidRDefault="00904D74" w:rsidP="00CA02C9">
            <w:pPr>
              <w:jc w:val="center"/>
            </w:pPr>
            <w:r w:rsidRPr="00964917">
              <w:t>10 768,4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964917" w:rsidRDefault="00904D74" w:rsidP="00CA02C9">
            <w:pPr>
              <w:jc w:val="center"/>
            </w:pPr>
            <w:r w:rsidRPr="00964917">
              <w:t>1 439,3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964917" w:rsidRDefault="00904D74" w:rsidP="00CA02C9">
            <w:pPr>
              <w:jc w:val="center"/>
            </w:pPr>
            <w:r w:rsidRPr="00964917">
              <w:t>3 109,7.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74" w:rsidRPr="00964917" w:rsidRDefault="00904D74" w:rsidP="00CA02C9">
            <w:pPr>
              <w:jc w:val="center"/>
            </w:pPr>
            <w:r w:rsidRPr="00964917">
              <w:t>3 109,7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74" w:rsidRDefault="00904D74" w:rsidP="00CA02C9">
            <w:pPr>
              <w:jc w:val="center"/>
            </w:pPr>
            <w:r w:rsidRPr="00964917">
              <w:t>3 109,7</w:t>
            </w:r>
          </w:p>
        </w:tc>
      </w:tr>
    </w:tbl>
    <w:p w:rsidR="001730BB" w:rsidRDefault="001730BB" w:rsidP="001730BB">
      <w:pPr>
        <w:spacing w:line="240" w:lineRule="auto"/>
      </w:pPr>
      <w:r w:rsidRPr="00160D51">
        <w:rPr>
          <w:sz w:val="22"/>
        </w:rPr>
        <w:t>* Средства предусмотрены сводной бюджетной росписью по состоянию на 28.12.2024</w:t>
      </w:r>
      <w:r w:rsidR="00C7006D">
        <w:rPr>
          <w:sz w:val="22"/>
        </w:rPr>
        <w:t>.</w:t>
      </w:r>
    </w:p>
    <w:p w:rsidR="00942E4F" w:rsidRDefault="00942E4F">
      <w:pPr>
        <w:rPr>
          <w:rFonts w:eastAsia="SimSun"/>
          <w:color w:val="auto"/>
        </w:rPr>
      </w:pPr>
    </w:p>
    <w:p w:rsidR="00942E4F" w:rsidRDefault="00942E4F">
      <w:pPr>
        <w:widowControl w:val="0"/>
        <w:rPr>
          <w:rFonts w:eastAsia="SimSun"/>
          <w:color w:val="auto"/>
        </w:rPr>
      </w:pPr>
    </w:p>
    <w:p w:rsidR="00942E4F" w:rsidRDefault="00942E4F">
      <w:pPr>
        <w:widowControl w:val="0"/>
        <w:rPr>
          <w:rFonts w:eastAsia="SimSun"/>
          <w:color w:val="auto"/>
        </w:rPr>
      </w:pPr>
    </w:p>
    <w:p w:rsidR="00942E4F" w:rsidRPr="001730BB" w:rsidRDefault="009C7728">
      <w:pPr>
        <w:ind w:firstLine="851"/>
        <w:rPr>
          <w:sz w:val="28"/>
        </w:rPr>
      </w:pPr>
      <w:r w:rsidRPr="001730BB">
        <w:rPr>
          <w:sz w:val="28"/>
        </w:rPr>
        <w:t>Верно:</w:t>
      </w:r>
    </w:p>
    <w:sectPr w:rsidR="00942E4F" w:rsidRPr="001730BB" w:rsidSect="00872EDF">
      <w:pgSz w:w="16838" w:h="11906" w:orient="landscape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8E"/>
    <w:rsid w:val="000D667B"/>
    <w:rsid w:val="001730BB"/>
    <w:rsid w:val="001C508E"/>
    <w:rsid w:val="00232009"/>
    <w:rsid w:val="003C07B7"/>
    <w:rsid w:val="00566FFE"/>
    <w:rsid w:val="00620431"/>
    <w:rsid w:val="00872EDF"/>
    <w:rsid w:val="00904D74"/>
    <w:rsid w:val="00942E4F"/>
    <w:rsid w:val="0099286C"/>
    <w:rsid w:val="009C7728"/>
    <w:rsid w:val="00C7006D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F4FA4-0913-413A-B1F8-814A171D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eastAsia="Times New Roman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ЭВМ оператор</cp:lastModifiedBy>
  <cp:revision>5</cp:revision>
  <cp:lastPrinted>2025-02-04T05:16:00Z</cp:lastPrinted>
  <dcterms:created xsi:type="dcterms:W3CDTF">2025-02-19T07:45:00Z</dcterms:created>
  <dcterms:modified xsi:type="dcterms:W3CDTF">2025-02-20T06:09:00Z</dcterms:modified>
</cp:coreProperties>
</file>